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7EA" w:rsidRPr="00DD67EA" w:rsidRDefault="00DD67EA" w:rsidP="00DD67E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tbl>
      <w:tblPr>
        <w:tblW w:w="964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5"/>
        <w:gridCol w:w="1680"/>
        <w:gridCol w:w="3600"/>
      </w:tblGrid>
      <w:tr w:rsidR="00DD67EA" w:rsidRPr="00DD67EA" w:rsidTr="00DD67EA">
        <w:trPr>
          <w:tblCellSpacing w:w="0" w:type="dxa"/>
        </w:trPr>
        <w:tc>
          <w:tcPr>
            <w:tcW w:w="4365" w:type="dxa"/>
            <w:hideMark/>
          </w:tcPr>
          <w:p w:rsidR="00DD67EA" w:rsidRPr="00DD67EA" w:rsidRDefault="00DD67EA" w:rsidP="00DD67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7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Судья </w:t>
            </w:r>
            <w:proofErr w:type="gramStart"/>
            <w:r w:rsidRPr="00DD67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Падучих</w:t>
            </w:r>
            <w:proofErr w:type="gramEnd"/>
            <w:r w:rsidRPr="00DD67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680" w:type="dxa"/>
            <w:hideMark/>
          </w:tcPr>
          <w:p w:rsidR="00DD67EA" w:rsidRPr="00DD67EA" w:rsidRDefault="00DD67EA" w:rsidP="00DD6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0" w:type="dxa"/>
            <w:hideMark/>
          </w:tcPr>
          <w:p w:rsidR="00DD67EA" w:rsidRPr="00DD67EA" w:rsidRDefault="00DD67EA" w:rsidP="00DD67EA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7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 № 33-690</w:t>
            </w:r>
          </w:p>
        </w:tc>
      </w:tr>
    </w:tbl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 П Е Л </w:t>
      </w:r>
      <w:proofErr w:type="spellStart"/>
      <w:proofErr w:type="gramStart"/>
      <w:r w:rsidRPr="00DD67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</w:t>
      </w:r>
      <w:proofErr w:type="spellEnd"/>
      <w:proofErr w:type="gramEnd"/>
      <w:r w:rsidRPr="00DD67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Я Ц И О Н </w:t>
      </w:r>
      <w:proofErr w:type="spellStart"/>
      <w:r w:rsidRPr="00DD67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</w:t>
      </w:r>
      <w:proofErr w:type="spellEnd"/>
      <w:r w:rsidRPr="00DD67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 Е О П Р Е Д Е Л Е Н И Е</w:t>
      </w:r>
    </w:p>
    <w:tbl>
      <w:tblPr>
        <w:tblW w:w="964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5"/>
        <w:gridCol w:w="3120"/>
        <w:gridCol w:w="2160"/>
      </w:tblGrid>
      <w:tr w:rsidR="00DD67EA" w:rsidRPr="00DD67EA" w:rsidTr="00DD67EA">
        <w:trPr>
          <w:tblCellSpacing w:w="0" w:type="dxa"/>
        </w:trPr>
        <w:tc>
          <w:tcPr>
            <w:tcW w:w="4365" w:type="dxa"/>
            <w:hideMark/>
          </w:tcPr>
          <w:p w:rsidR="00DD67EA" w:rsidRPr="00DD67EA" w:rsidRDefault="00DD67EA" w:rsidP="00DD67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7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06 мая 2014 года </w:t>
            </w:r>
          </w:p>
        </w:tc>
        <w:tc>
          <w:tcPr>
            <w:tcW w:w="3120" w:type="dxa"/>
            <w:hideMark/>
          </w:tcPr>
          <w:p w:rsidR="00DD67EA" w:rsidRPr="00DD67EA" w:rsidRDefault="00DD67EA" w:rsidP="00DD67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hideMark/>
          </w:tcPr>
          <w:p w:rsidR="00DD67EA" w:rsidRPr="00DD67EA" w:rsidRDefault="00DD67EA" w:rsidP="00DD67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7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Псков</w:t>
            </w:r>
          </w:p>
        </w:tc>
      </w:tr>
    </w:tbl>
    <w:p w:rsidR="00DD67EA" w:rsidRPr="00DD67EA" w:rsidRDefault="00DD67EA" w:rsidP="00DD6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Судебная коллегия по гражданским делам Псковского областного суда в составе:</w:t>
      </w:r>
    </w:p>
    <w:p w:rsidR="00DD67EA" w:rsidRPr="00DD67EA" w:rsidRDefault="00DD67EA" w:rsidP="00DD6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председательствующего Панова И.М.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судей Мурина В.А., </w:t>
      </w:r>
      <w:proofErr w:type="spell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Адаева</w:t>
      </w:r>
      <w:proofErr w:type="spell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И.А.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секретаре Ищенко О.В.,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рассмотрела в открытом судебном заседании гражданское дело по апелляционной жалобе представителя УМВД России по Псковской области на решение Псковского городского суда от 06 марта 2014 года, которым постановлено: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Т.М.О. – удовлетворить.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отказ УМВД России по Псковской области в совершении регистрационных действий с принадлежащей Т.М.О. автомашиной «Ф.№» VIN (****) - незаконным.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Обязать УМВД России по Псковской области в течение 10 дней с момента вступления решения суда в законную силу совершить регистрационные действия с принадлежащей Т.М.О. автомашиной «Ф. №» VIN (****), связанные с заменой на ней кузова с VIN (****).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Выслушав доклад судьи </w:t>
      </w:r>
      <w:proofErr w:type="spell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Адаева</w:t>
      </w:r>
      <w:proofErr w:type="spell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И.А., объяснения представителя УМВД России по Псковской области Р. Н.А., поддержавшего доводы апелляционной жалобы, объяснения представителя Т. М.О. – М. В.Н., возражавшего против удовлетворения жалобы, судебная коллегия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с т а н о в и </w:t>
      </w:r>
      <w:proofErr w:type="gram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а: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Т. М.О. обратился в суд с заявлением о признании незаконным решения УМВД России по Псковской области, связанного с отказом в проведении регистрационных действий в отношении транспортного средства.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обоснование указал, что на основании договора купли-продажи от (</w:t>
      </w:r>
      <w:proofErr w:type="spell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дд.мм</w:t>
      </w:r>
      <w:proofErr w:type="gram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spell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.) 2013 года является собственником автомобиля V. №, 2006 года выпуска, VIN (****). 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дд.мм</w:t>
      </w:r>
      <w:proofErr w:type="gram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spell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.) 2014 года он приобрел у К. А.С. по договору купли-продажи бывший в употреблении кузов от автомобиля V.№ c VIN (****), который в целях ремонта транспортного средства установил на спорный автомобиль.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дд.мм</w:t>
      </w:r>
      <w:proofErr w:type="gram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spell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.) 2014 года он обратился в МРЭО ГИБДД УМВД России по Псковской области с заявлением о внесении изменений в регистрационные данные указанного транспортного средства, не связанные с изменением конструкции.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 результатам осмотра автомобиля, произведенного (</w:t>
      </w:r>
      <w:proofErr w:type="spell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дд.мм</w:t>
      </w:r>
      <w:proofErr w:type="gram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spell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.)2014, в совершении регистрационных действий было отказано со ссылкой на пункт 24 Приказа МВД РФ от 07.08.2013 № 605 «Об утверждении административного регламента МВД РФ по предоставлению государственной услуги по регистрации автомототранспортных средств и прицепов к ним».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Письмом от 21.01.2014 ему было дополнительно разъяснено, что отказ основан на ст. 15 Федерального закона от 10.12.1995 № 196 «О безопасности 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дорожного движения», Постановлении Правительства РФ от 10.09.2009 № 720 «Об утверждении технического регламента колесных транспортных средств», п. 4 Постановления Правительства РФ от 12.08.1994 № 938 «О государственной регистрации автотранспортных средств и других видов самоходной техники на территории Российской Федерации», поскольку не представлены документы, подтверждающие возможность допуска к эксплуатации на территории РФ, либо подтверждающие проведение сертификации.</w:t>
      </w:r>
      <w:proofErr w:type="gramEnd"/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Полагая данный отказ незаконным, нарушающим его права, просил удовлетворить заявление.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УМВД России по Псковской области Р. Н.А. возражал против удовлетворения заявления, указав в обоснование, что при рассмотрении заявления Т. М.О. о проведении регистрационных действий было выявлено разночтение между представленными документами на транспортное средство (V. №,</w:t>
      </w:r>
      <w:proofErr w:type="gram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VIN (****)) и самим транспортным средством (V. № c VIN (****)). Документы, подтверждающие возможность допуска транспортного средства с VIN (****) к эксплуатации на территории РФ представлены не были; сертификат на вновь установленный кузов отсутствовал.</w:t>
      </w:r>
      <w:proofErr w:type="gram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Кроме того, представитель УМВД указал, что предписания постановлений Правительства РФ от 12.08.1994 № 938 и от 30.08.2012 № 870 запрещают проводить регистрационные действия, если номерной агрегат был ввезен на территорию РФ после 01 сентября 2012 года без уплаты утилизационного сбора.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Судом постановлено указанное выше решение.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апелляционной жалобе представителем УМВД России по Псковской области ставится вопрос об отмене судебного постановления как незаконного, постановленного с нарушением и неправильным применением норм материального права.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Т. М.О. в судебное заседание суда апелляционной инстанции не явился, воспользовался правом ведения дела в суде через представителя.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Выслушав объяснения представителей заинтересованных лиц, проверив материалы дела, обсудив доводы апелляционной жалобы, судебная коллегия не находит оснований для вмешательства в состоявшееся судебное постановление в связи со следующим.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силу ст. 195 ГПК РФ решение суда должно быть законным и обоснованным.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п. 2 Постановления Пленума Верховного Суда от 19.12.2003 № 23 «О судебном решении» решение является законным в том случае, когда оно принято при точном соблюдении норм процессуального права и в полном соответствии с нормами материального права, которые подлежат применению к данному правоотношению, или </w:t>
      </w: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основано на применении в необходимых случаях аналогии закона или аналогии права (часть 1 статьи 1</w:t>
      </w:r>
      <w:proofErr w:type="gram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, часть 3 статьи 11 ГПК РФ).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является обоснованным тогда, когда имеющие значение для дела факты подтверждены исследованными судом доказательствами, удовлетворяющими требованиям закона об их относимости и допустимости, или обстоятельствами, не нуждающимися в доказывании (статьи 55, 59-61, 67 ГПК РФ), а также тогда, когда оно содержит исчерпывающие выводы суда, вытекающие из установленных фактов.</w:t>
      </w:r>
      <w:proofErr w:type="gramEnd"/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330 ГПК РФ основаниями для отмены или изменения решения суда в апелляционном порядке являются: неправильное определение обстоятельств, имеющих значение для дела; недоказанность установленных судом первой инстанции обстоятельств, имеющих значение для дела; несоответствие выводов суда первой инстанции, изложенных в решении суда, обстоятельствам дела; нарушение или неправильное применение норм материального права или норм процессуального права.</w:t>
      </w:r>
      <w:proofErr w:type="gramEnd"/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Подобных нарушений по настоящему делу допущено не было.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ч. 1 ст. 254 ГПК РФ гражданин, организация вправе оспорить в суде решение, действие (бездействие) органа государственной власти, органа местного самоуправления, должностного лица, государственного или муниципального служащего, если считают, что нарушены их права и свободы. 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следует из </w:t>
      </w:r>
      <w:proofErr w:type="gram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разъяснений</w:t>
      </w:r>
      <w:proofErr w:type="gram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сформулированных в пункте 25 Постановления Пленума Верховного Суда РФ от 10.02.2009 N 2 «О практике рассмотрения судами дел об оспаривании решений, действий (бездействия) органов государственной власти, органов местного самоуправления, должностных лиц, государственных и муниципальных служащих», при рассмотрении дела по существу суду надлежит выяснять: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имеет ли орган (лицо) полномочия на принятие решения или совершение действия;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 ли порядок принятия решений, совершения действий органом или лицом в том случае, если такие требования установлены нормативными правовыми актами (форма, сроки, основания, процедура и т.п.);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соответствует ли содержание оспариваемого решения, совершенного действия (бездействия) требованиям закона и иного нормативного правового акта, </w:t>
      </w:r>
      <w:proofErr w:type="gram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регулирующих</w:t>
      </w:r>
      <w:proofErr w:type="gram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данные правоотношения.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Основанием к удовлетворению заявления может служить нарушение требований законодательства хотя бы по одному из оснований, свидетельствующих о незаконности принятых решений, совершенных действий (бездействия).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Судом установлено, что Т. М.О. является собственником автомобиля V. № с VIN (****). 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дд.мм</w:t>
      </w:r>
      <w:proofErr w:type="gram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spell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.) 2014 года Т. М.О. приобрел у К. А.С. по договору купли-продажи бывший в употреблении кузов от автомобиля V. № c VIN (****), который в целях ремонта транспортного средства установил на спорный автомобиль.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</w:t>
      </w:r>
      <w:proofErr w:type="spell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дд.мм</w:t>
      </w:r>
      <w:proofErr w:type="gram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spell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.) 2014 года Т. М.О. обратился в МРЭО ГИБДД УМВД России по Псковской области с заявлением о внесении изменений в регистрационные данные указанного транспортного средства, не связанные с изменением конструкции.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дд.мм</w:t>
      </w:r>
      <w:proofErr w:type="gram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spell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.)2014 в совершении регистрационных действий было отказано со ссылкой на пункт 24 Приказа МВД РФ от 07.08.2013 № 605 «Об утверждении административного регламента МВД РФ по предоставлению государственной услуги по регистрации автомототранспортных средств и прицепов к ним».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Обращаясь в суд с настоящим заявлением, Т. М.О. полагал решение УМВД России по Псковской области незаконным, нарушающим его права, связанные с пользованием транспортным средством по назначению.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Разрешая спор и удовлетворяя заявление, суд первой инстанции признал спорное решение ответной стороны незаконным.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Выводы суда исчерпывающим образом мотивированы, основаны на законе, материалах дела и оценке доказательств, данной в полном соответствии с правилами статьи 67 ГПК РФ.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правильно указано в решении суда первой инстанции, оспариваемое решение принято с нарушением порядка, установленного пунктом 43 Приказа МВД РФ от 07.08.2013 № 605 «Об утверждении административного регламента МВД РФ по предоставлению государственной услуги по регистрации автомототранспортных средств и прицепов к ним».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данному пункту названного Приказа, в случае принятия решения об отказе в совершении регистрационного действия в заявлении указываются соответствующие основания отказа, предусмотренные пунктом 24 Административного регламента, которые удостоверяются печатью регистрационного подразделения и подписью сотрудника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следует из содержания пункта 24 Административного регламента, в нем предусмотрено 9 самостоятельных оснований для отказа в совершении регистрационных действий.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 тем, как видно из решения об отказе в совершении регистрационного действия, указанного в заявлении Т. М.О. от (</w:t>
      </w:r>
      <w:proofErr w:type="spell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дд.мм</w:t>
      </w:r>
      <w:proofErr w:type="gram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spell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.)2014, в нем не приведено конкретное основание отказа, что само по себе является основанием к признанию этого решения незаконным.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Разрешая спор по праву, подлежащему применению к возникшим правоотношениям, суд пришел к правильным выводам о несоответствии оспариваемого решения требованиям закона.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Судебная коллегия соглашается с выводами суда по следующим основаниям.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статье 15 Федерального Закона от 10.12.1995 №196-ФЗ «О безопасности дорожного движения» транспортные средства, изготовленные в Российской Федерации или ввозимые из-за рубежа сроком более чем на шесть месяцев и предназначенные для участия в дорожном движении на ее территории, а также составные части конструкций, предметы дополнительного оборудования, запасные части и принадлежности </w:t>
      </w: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транспортных средств в части, относящейся к обеспечению безопасности дорожного движения</w:t>
      </w:r>
      <w:proofErr w:type="gram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подлежат обязательной сертификации или декларированию соответствия в порядке, установленном законодательством Российской Федерации о техническом регулировании.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предписаниями Постановления Правительства Российской Федерации от 10.09.2009 № 270 «Об утверждении технического регламента о безопасности колесных транспортных средств», а также положений Постановления </w:t>
      </w:r>
      <w:proofErr w:type="spell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Госстандантарта</w:t>
      </w:r>
      <w:proofErr w:type="spell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от 01.04.1998 № 19 «О совершенствовании сертификации механических транспортных средств и прицепов» подтверждение соответствия и сертификация в отношении запасных частей, бывших в употреблении не проводятся. </w:t>
      </w:r>
      <w:proofErr w:type="gramEnd"/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таких обстоятельствах суд обоснованно признал, что в данном случае требование заинтересованного лица о необходимости предоставления Т. М.О. документов, подтверждающих проведение сертификации, являлось неправомерным.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Доводы апелляционной жалобы о том, что в соответствии с п. 4 Постановления Правительства Российской Федерации от 12.08.1994 № 938, Постановлением Правительства Российской Федерации от 30.08.2012 № 870 и Указанием ГУОБДД МВД РФ от 25.03.2013 № 13/5-70 регистрационные действия 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производиться не могут, если номерной агрегат был ввезен на территорию Российской Федерации после 01.09.2012 без уплаты утилизационного сбора, - основаны на ошибочном толковании норм материального права.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смыслу положений приведенных правовых актов во взаимосвязи со статьей 24.1 Федерального закона от 24.06.1998 № 89-ФЗ «Об отходах производства и потребления» следует, что при ввозе отдельного компонента транспортного средства, в том числе и кузова, утилизационный сбор не уплачивается.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таких обстоятельствах судебная коллегия приходит к выводу о том, что решение суда первой инстанции является законным и обоснованным, постановленным при точном соблюдении норм процессуального права и в полном соответствии с нормами материального права, подлежащими применению к рассматриваемым правоотношениям.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Судом дана надлежащая правовая оценка всем доводам ответной стороны, приведенным по рассматриваемым вопросам, в том числе по доводам, указанным в апелляционной жалобе, поскольку в ней, по существу, апеллянт повторяет всё то, на что ссылался ранее, и это отражено в принятом судебном акте.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ст. 328 ГПК РФ, судебная коллегия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proofErr w:type="gram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 е д е л и л а: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Псковского городского суда Псковской области от 06 марта 2014 года оставить без изменения, апелляционную жалобу представителя УМВД России по Псковской области – без удовлетворения.</w:t>
      </w:r>
    </w:p>
    <w:p w:rsidR="00DD67EA" w:rsidRPr="00DD67EA" w:rsidRDefault="00DD67EA" w:rsidP="00DD67EA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Председательствующий </w:t>
      </w:r>
      <w:proofErr w:type="spell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И.М.Панов</w:t>
      </w:r>
      <w:proofErr w:type="spellEnd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B0978" w:rsidRDefault="00DD67EA" w:rsidP="00DD67EA">
      <w:pPr>
        <w:spacing w:before="100" w:beforeAutospacing="1" w:after="100" w:afterAutospacing="1" w:line="240" w:lineRule="auto"/>
        <w:ind w:firstLine="720"/>
        <w:jc w:val="both"/>
      </w:pPr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Судьи: </w:t>
      </w:r>
      <w:proofErr w:type="spell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В.А.Мурин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67EA">
        <w:rPr>
          <w:rFonts w:ascii="Times New Roman" w:eastAsia="Times New Roman" w:hAnsi="Times New Roman" w:cs="Times New Roman"/>
          <w:sz w:val="24"/>
          <w:szCs w:val="24"/>
          <w:lang w:eastAsia="ru-RU"/>
        </w:rPr>
        <w:t>И.А.Адаев</w:t>
      </w:r>
      <w:proofErr w:type="spellEnd"/>
    </w:p>
    <w:sectPr w:rsidR="006B0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7EA"/>
    <w:rsid w:val="00002821"/>
    <w:rsid w:val="000050D3"/>
    <w:rsid w:val="000067A8"/>
    <w:rsid w:val="00007BAB"/>
    <w:rsid w:val="00010994"/>
    <w:rsid w:val="00011187"/>
    <w:rsid w:val="00011AC7"/>
    <w:rsid w:val="000121A3"/>
    <w:rsid w:val="00013179"/>
    <w:rsid w:val="000148D8"/>
    <w:rsid w:val="000156EE"/>
    <w:rsid w:val="000177B3"/>
    <w:rsid w:val="00021FC0"/>
    <w:rsid w:val="000237FD"/>
    <w:rsid w:val="00023AD5"/>
    <w:rsid w:val="00023B4F"/>
    <w:rsid w:val="00027031"/>
    <w:rsid w:val="00027540"/>
    <w:rsid w:val="00027C34"/>
    <w:rsid w:val="00027E35"/>
    <w:rsid w:val="0003022E"/>
    <w:rsid w:val="00030577"/>
    <w:rsid w:val="00030E92"/>
    <w:rsid w:val="00032B29"/>
    <w:rsid w:val="00035C75"/>
    <w:rsid w:val="0003760F"/>
    <w:rsid w:val="000377B3"/>
    <w:rsid w:val="00037BFD"/>
    <w:rsid w:val="00037EF6"/>
    <w:rsid w:val="000420C9"/>
    <w:rsid w:val="0004257B"/>
    <w:rsid w:val="00042BC9"/>
    <w:rsid w:val="00043CF2"/>
    <w:rsid w:val="00046375"/>
    <w:rsid w:val="00050665"/>
    <w:rsid w:val="00051306"/>
    <w:rsid w:val="00052039"/>
    <w:rsid w:val="000540D6"/>
    <w:rsid w:val="00054665"/>
    <w:rsid w:val="00055B8B"/>
    <w:rsid w:val="000605CE"/>
    <w:rsid w:val="00060D34"/>
    <w:rsid w:val="000618B1"/>
    <w:rsid w:val="00061F58"/>
    <w:rsid w:val="000641BE"/>
    <w:rsid w:val="000648A8"/>
    <w:rsid w:val="00064A66"/>
    <w:rsid w:val="00064CA4"/>
    <w:rsid w:val="0006648C"/>
    <w:rsid w:val="000674DC"/>
    <w:rsid w:val="00071DA4"/>
    <w:rsid w:val="000722B0"/>
    <w:rsid w:val="000747C4"/>
    <w:rsid w:val="00076154"/>
    <w:rsid w:val="00081782"/>
    <w:rsid w:val="00081CA6"/>
    <w:rsid w:val="00081DE5"/>
    <w:rsid w:val="00082859"/>
    <w:rsid w:val="00085ABF"/>
    <w:rsid w:val="000871E3"/>
    <w:rsid w:val="00087EF4"/>
    <w:rsid w:val="0009012E"/>
    <w:rsid w:val="00094751"/>
    <w:rsid w:val="00094E57"/>
    <w:rsid w:val="00094F0F"/>
    <w:rsid w:val="0009521B"/>
    <w:rsid w:val="00096EFB"/>
    <w:rsid w:val="000A5D2F"/>
    <w:rsid w:val="000A6875"/>
    <w:rsid w:val="000A709C"/>
    <w:rsid w:val="000B5CAE"/>
    <w:rsid w:val="000B6686"/>
    <w:rsid w:val="000C0B84"/>
    <w:rsid w:val="000C19DD"/>
    <w:rsid w:val="000C1DCB"/>
    <w:rsid w:val="000C310E"/>
    <w:rsid w:val="000C4FC9"/>
    <w:rsid w:val="000C5879"/>
    <w:rsid w:val="000C75C9"/>
    <w:rsid w:val="000D0AA6"/>
    <w:rsid w:val="000D1BBA"/>
    <w:rsid w:val="000D2DB8"/>
    <w:rsid w:val="000D41C7"/>
    <w:rsid w:val="000D70C0"/>
    <w:rsid w:val="000E3963"/>
    <w:rsid w:val="000E43E4"/>
    <w:rsid w:val="000E5196"/>
    <w:rsid w:val="000F251A"/>
    <w:rsid w:val="000F2A73"/>
    <w:rsid w:val="000F5A5D"/>
    <w:rsid w:val="000F6C03"/>
    <w:rsid w:val="000F7085"/>
    <w:rsid w:val="00100143"/>
    <w:rsid w:val="001010E9"/>
    <w:rsid w:val="00101289"/>
    <w:rsid w:val="001021A2"/>
    <w:rsid w:val="00105FE0"/>
    <w:rsid w:val="001101FA"/>
    <w:rsid w:val="00111E37"/>
    <w:rsid w:val="0011280E"/>
    <w:rsid w:val="001151E2"/>
    <w:rsid w:val="00117471"/>
    <w:rsid w:val="00120516"/>
    <w:rsid w:val="001207AD"/>
    <w:rsid w:val="0012227D"/>
    <w:rsid w:val="0012252E"/>
    <w:rsid w:val="0012298B"/>
    <w:rsid w:val="00123DA7"/>
    <w:rsid w:val="00124789"/>
    <w:rsid w:val="00125985"/>
    <w:rsid w:val="00126FAA"/>
    <w:rsid w:val="001273BB"/>
    <w:rsid w:val="0013183F"/>
    <w:rsid w:val="00132A94"/>
    <w:rsid w:val="001330A7"/>
    <w:rsid w:val="00133111"/>
    <w:rsid w:val="00133ED1"/>
    <w:rsid w:val="001347CA"/>
    <w:rsid w:val="001349ED"/>
    <w:rsid w:val="00137FD8"/>
    <w:rsid w:val="00141F3D"/>
    <w:rsid w:val="00142475"/>
    <w:rsid w:val="00142CC9"/>
    <w:rsid w:val="00143142"/>
    <w:rsid w:val="00143463"/>
    <w:rsid w:val="00143B19"/>
    <w:rsid w:val="00144A3B"/>
    <w:rsid w:val="00147865"/>
    <w:rsid w:val="00150809"/>
    <w:rsid w:val="00150903"/>
    <w:rsid w:val="0015120E"/>
    <w:rsid w:val="00151809"/>
    <w:rsid w:val="00152577"/>
    <w:rsid w:val="001526E5"/>
    <w:rsid w:val="00153FFE"/>
    <w:rsid w:val="001541BB"/>
    <w:rsid w:val="00156431"/>
    <w:rsid w:val="00156E7C"/>
    <w:rsid w:val="00157B0A"/>
    <w:rsid w:val="0016029E"/>
    <w:rsid w:val="0016113C"/>
    <w:rsid w:val="00161DDB"/>
    <w:rsid w:val="001633ED"/>
    <w:rsid w:val="00171082"/>
    <w:rsid w:val="0017232F"/>
    <w:rsid w:val="001724D8"/>
    <w:rsid w:val="001730B2"/>
    <w:rsid w:val="0017487D"/>
    <w:rsid w:val="00180486"/>
    <w:rsid w:val="00183175"/>
    <w:rsid w:val="00184C81"/>
    <w:rsid w:val="001853A5"/>
    <w:rsid w:val="001863CF"/>
    <w:rsid w:val="00190DB2"/>
    <w:rsid w:val="00193DE4"/>
    <w:rsid w:val="00194ACE"/>
    <w:rsid w:val="001952E3"/>
    <w:rsid w:val="00195944"/>
    <w:rsid w:val="00195A35"/>
    <w:rsid w:val="001A0838"/>
    <w:rsid w:val="001A0A1E"/>
    <w:rsid w:val="001A1746"/>
    <w:rsid w:val="001A31CF"/>
    <w:rsid w:val="001A3576"/>
    <w:rsid w:val="001A4406"/>
    <w:rsid w:val="001A6FA7"/>
    <w:rsid w:val="001A72CC"/>
    <w:rsid w:val="001B33E5"/>
    <w:rsid w:val="001B5876"/>
    <w:rsid w:val="001B5A85"/>
    <w:rsid w:val="001B608F"/>
    <w:rsid w:val="001B61C7"/>
    <w:rsid w:val="001B6922"/>
    <w:rsid w:val="001B75E0"/>
    <w:rsid w:val="001C5457"/>
    <w:rsid w:val="001C6FE1"/>
    <w:rsid w:val="001C724C"/>
    <w:rsid w:val="001D2D27"/>
    <w:rsid w:val="001D4424"/>
    <w:rsid w:val="001D73FC"/>
    <w:rsid w:val="001D7C8E"/>
    <w:rsid w:val="001E0081"/>
    <w:rsid w:val="001E062C"/>
    <w:rsid w:val="001E0BD7"/>
    <w:rsid w:val="001E1627"/>
    <w:rsid w:val="001E18EF"/>
    <w:rsid w:val="001E4EFE"/>
    <w:rsid w:val="001E6276"/>
    <w:rsid w:val="001E6C5A"/>
    <w:rsid w:val="001E6F0A"/>
    <w:rsid w:val="001F187D"/>
    <w:rsid w:val="001F1D84"/>
    <w:rsid w:val="001F1F4B"/>
    <w:rsid w:val="001F59F3"/>
    <w:rsid w:val="001F759E"/>
    <w:rsid w:val="002001D0"/>
    <w:rsid w:val="002018C7"/>
    <w:rsid w:val="00205D61"/>
    <w:rsid w:val="00206F84"/>
    <w:rsid w:val="0021191E"/>
    <w:rsid w:val="0021724D"/>
    <w:rsid w:val="00217420"/>
    <w:rsid w:val="002222F9"/>
    <w:rsid w:val="00223BC5"/>
    <w:rsid w:val="00224472"/>
    <w:rsid w:val="0022522A"/>
    <w:rsid w:val="00225F3A"/>
    <w:rsid w:val="00225F46"/>
    <w:rsid w:val="0022642E"/>
    <w:rsid w:val="002333EE"/>
    <w:rsid w:val="002412C0"/>
    <w:rsid w:val="00241DB1"/>
    <w:rsid w:val="00241DFE"/>
    <w:rsid w:val="002448BA"/>
    <w:rsid w:val="00245764"/>
    <w:rsid w:val="0024602F"/>
    <w:rsid w:val="002474C5"/>
    <w:rsid w:val="0025180B"/>
    <w:rsid w:val="00251C28"/>
    <w:rsid w:val="00255571"/>
    <w:rsid w:val="00262B8A"/>
    <w:rsid w:val="0026425D"/>
    <w:rsid w:val="002662D0"/>
    <w:rsid w:val="00271948"/>
    <w:rsid w:val="00272F2F"/>
    <w:rsid w:val="00276909"/>
    <w:rsid w:val="002769B0"/>
    <w:rsid w:val="0027757B"/>
    <w:rsid w:val="00277E63"/>
    <w:rsid w:val="00280289"/>
    <w:rsid w:val="00280B80"/>
    <w:rsid w:val="002820F5"/>
    <w:rsid w:val="002855C5"/>
    <w:rsid w:val="0028619D"/>
    <w:rsid w:val="0028657B"/>
    <w:rsid w:val="00291423"/>
    <w:rsid w:val="002917F5"/>
    <w:rsid w:val="0029599C"/>
    <w:rsid w:val="002A0F6D"/>
    <w:rsid w:val="002A3F98"/>
    <w:rsid w:val="002A4BFC"/>
    <w:rsid w:val="002A6748"/>
    <w:rsid w:val="002A692A"/>
    <w:rsid w:val="002A6DC6"/>
    <w:rsid w:val="002A7900"/>
    <w:rsid w:val="002B203D"/>
    <w:rsid w:val="002B33A1"/>
    <w:rsid w:val="002B33C6"/>
    <w:rsid w:val="002B3575"/>
    <w:rsid w:val="002B5C53"/>
    <w:rsid w:val="002B6992"/>
    <w:rsid w:val="002B7886"/>
    <w:rsid w:val="002C0C97"/>
    <w:rsid w:val="002C1420"/>
    <w:rsid w:val="002C240B"/>
    <w:rsid w:val="002C3531"/>
    <w:rsid w:val="002C4A98"/>
    <w:rsid w:val="002C6317"/>
    <w:rsid w:val="002C659A"/>
    <w:rsid w:val="002C6B77"/>
    <w:rsid w:val="002C7881"/>
    <w:rsid w:val="002D0556"/>
    <w:rsid w:val="002D206A"/>
    <w:rsid w:val="002D6320"/>
    <w:rsid w:val="002D6C70"/>
    <w:rsid w:val="002E0311"/>
    <w:rsid w:val="002E076B"/>
    <w:rsid w:val="002E0ED7"/>
    <w:rsid w:val="002E1224"/>
    <w:rsid w:val="002E1267"/>
    <w:rsid w:val="002E32C7"/>
    <w:rsid w:val="002E3316"/>
    <w:rsid w:val="002E5E80"/>
    <w:rsid w:val="002F2B8F"/>
    <w:rsid w:val="00301270"/>
    <w:rsid w:val="00307268"/>
    <w:rsid w:val="00311005"/>
    <w:rsid w:val="00314B61"/>
    <w:rsid w:val="003164A8"/>
    <w:rsid w:val="00316F96"/>
    <w:rsid w:val="00326E9C"/>
    <w:rsid w:val="003278FB"/>
    <w:rsid w:val="00332081"/>
    <w:rsid w:val="00332437"/>
    <w:rsid w:val="00334101"/>
    <w:rsid w:val="00334ACA"/>
    <w:rsid w:val="00334C7C"/>
    <w:rsid w:val="00334DB9"/>
    <w:rsid w:val="00334F2D"/>
    <w:rsid w:val="00337C27"/>
    <w:rsid w:val="0034080A"/>
    <w:rsid w:val="00343857"/>
    <w:rsid w:val="00343ECE"/>
    <w:rsid w:val="003447C1"/>
    <w:rsid w:val="00346D91"/>
    <w:rsid w:val="003503EE"/>
    <w:rsid w:val="00350ADC"/>
    <w:rsid w:val="0035478B"/>
    <w:rsid w:val="00354F57"/>
    <w:rsid w:val="0035783C"/>
    <w:rsid w:val="00361D67"/>
    <w:rsid w:val="0036216A"/>
    <w:rsid w:val="00364E89"/>
    <w:rsid w:val="003674E2"/>
    <w:rsid w:val="00367FE9"/>
    <w:rsid w:val="003716C1"/>
    <w:rsid w:val="00372646"/>
    <w:rsid w:val="0037359F"/>
    <w:rsid w:val="0038409B"/>
    <w:rsid w:val="00385B40"/>
    <w:rsid w:val="00386587"/>
    <w:rsid w:val="00397A57"/>
    <w:rsid w:val="003A041C"/>
    <w:rsid w:val="003A0657"/>
    <w:rsid w:val="003A5136"/>
    <w:rsid w:val="003A6155"/>
    <w:rsid w:val="003B0239"/>
    <w:rsid w:val="003B2AA9"/>
    <w:rsid w:val="003B65C8"/>
    <w:rsid w:val="003B7DC5"/>
    <w:rsid w:val="003C0CDA"/>
    <w:rsid w:val="003C0E05"/>
    <w:rsid w:val="003C50ED"/>
    <w:rsid w:val="003C56CA"/>
    <w:rsid w:val="003C5D54"/>
    <w:rsid w:val="003C663D"/>
    <w:rsid w:val="003C7512"/>
    <w:rsid w:val="003D09A4"/>
    <w:rsid w:val="003D0C9D"/>
    <w:rsid w:val="003D1AA8"/>
    <w:rsid w:val="003D20BC"/>
    <w:rsid w:val="003D521F"/>
    <w:rsid w:val="003D55DB"/>
    <w:rsid w:val="003E38C1"/>
    <w:rsid w:val="003E6230"/>
    <w:rsid w:val="003E68AE"/>
    <w:rsid w:val="003E7424"/>
    <w:rsid w:val="003F1C70"/>
    <w:rsid w:val="003F1E66"/>
    <w:rsid w:val="003F252D"/>
    <w:rsid w:val="003F3D57"/>
    <w:rsid w:val="003F400B"/>
    <w:rsid w:val="003F6B73"/>
    <w:rsid w:val="003F7E78"/>
    <w:rsid w:val="004000EC"/>
    <w:rsid w:val="00405B09"/>
    <w:rsid w:val="00405B3B"/>
    <w:rsid w:val="00406CB6"/>
    <w:rsid w:val="004078F0"/>
    <w:rsid w:val="00411635"/>
    <w:rsid w:val="00411C5D"/>
    <w:rsid w:val="004135A6"/>
    <w:rsid w:val="00413CCC"/>
    <w:rsid w:val="0042036F"/>
    <w:rsid w:val="00420B78"/>
    <w:rsid w:val="00421E93"/>
    <w:rsid w:val="00422BA2"/>
    <w:rsid w:val="004277E4"/>
    <w:rsid w:val="00431A1D"/>
    <w:rsid w:val="00431A88"/>
    <w:rsid w:val="00440A24"/>
    <w:rsid w:val="00440E8E"/>
    <w:rsid w:val="004414F8"/>
    <w:rsid w:val="0044215E"/>
    <w:rsid w:val="0044315B"/>
    <w:rsid w:val="00443A5D"/>
    <w:rsid w:val="00443F3E"/>
    <w:rsid w:val="004443BD"/>
    <w:rsid w:val="00444FB5"/>
    <w:rsid w:val="004478AD"/>
    <w:rsid w:val="00450F9D"/>
    <w:rsid w:val="00452FCF"/>
    <w:rsid w:val="004539F0"/>
    <w:rsid w:val="0045534B"/>
    <w:rsid w:val="00456AEA"/>
    <w:rsid w:val="00463D90"/>
    <w:rsid w:val="00463EA0"/>
    <w:rsid w:val="0046699F"/>
    <w:rsid w:val="004669D2"/>
    <w:rsid w:val="00466EF0"/>
    <w:rsid w:val="00467CBB"/>
    <w:rsid w:val="00470C08"/>
    <w:rsid w:val="0047403C"/>
    <w:rsid w:val="0047719D"/>
    <w:rsid w:val="00477303"/>
    <w:rsid w:val="00480334"/>
    <w:rsid w:val="00482046"/>
    <w:rsid w:val="00485DA3"/>
    <w:rsid w:val="00490374"/>
    <w:rsid w:val="004914B0"/>
    <w:rsid w:val="00491F04"/>
    <w:rsid w:val="00493281"/>
    <w:rsid w:val="00495018"/>
    <w:rsid w:val="0049531B"/>
    <w:rsid w:val="00495893"/>
    <w:rsid w:val="004958E1"/>
    <w:rsid w:val="004960C9"/>
    <w:rsid w:val="004A0167"/>
    <w:rsid w:val="004A27BD"/>
    <w:rsid w:val="004A349B"/>
    <w:rsid w:val="004A42AF"/>
    <w:rsid w:val="004A4FF1"/>
    <w:rsid w:val="004A521C"/>
    <w:rsid w:val="004A640A"/>
    <w:rsid w:val="004A6596"/>
    <w:rsid w:val="004A79CE"/>
    <w:rsid w:val="004A7E7D"/>
    <w:rsid w:val="004B0DF8"/>
    <w:rsid w:val="004B20EC"/>
    <w:rsid w:val="004B25DE"/>
    <w:rsid w:val="004B4064"/>
    <w:rsid w:val="004B628A"/>
    <w:rsid w:val="004B6BD3"/>
    <w:rsid w:val="004C11F9"/>
    <w:rsid w:val="004C304B"/>
    <w:rsid w:val="004C6ABC"/>
    <w:rsid w:val="004C73DE"/>
    <w:rsid w:val="004D1CAF"/>
    <w:rsid w:val="004D1F8D"/>
    <w:rsid w:val="004D2A01"/>
    <w:rsid w:val="004D40BA"/>
    <w:rsid w:val="004D4804"/>
    <w:rsid w:val="004D6030"/>
    <w:rsid w:val="004D6819"/>
    <w:rsid w:val="004D725A"/>
    <w:rsid w:val="004D7A80"/>
    <w:rsid w:val="004E0AEC"/>
    <w:rsid w:val="004E1309"/>
    <w:rsid w:val="004E1383"/>
    <w:rsid w:val="004E19B0"/>
    <w:rsid w:val="004E2442"/>
    <w:rsid w:val="004E2DBD"/>
    <w:rsid w:val="004E4330"/>
    <w:rsid w:val="004E4417"/>
    <w:rsid w:val="004E48B2"/>
    <w:rsid w:val="004E7236"/>
    <w:rsid w:val="004F12B4"/>
    <w:rsid w:val="004F1F47"/>
    <w:rsid w:val="004F28AF"/>
    <w:rsid w:val="004F2C21"/>
    <w:rsid w:val="004F2F10"/>
    <w:rsid w:val="004F3C28"/>
    <w:rsid w:val="004F4E93"/>
    <w:rsid w:val="004F6A58"/>
    <w:rsid w:val="004F7C16"/>
    <w:rsid w:val="0050099B"/>
    <w:rsid w:val="005032B7"/>
    <w:rsid w:val="00503305"/>
    <w:rsid w:val="0050470F"/>
    <w:rsid w:val="005050C1"/>
    <w:rsid w:val="00506146"/>
    <w:rsid w:val="00506C19"/>
    <w:rsid w:val="005117A3"/>
    <w:rsid w:val="00514FB1"/>
    <w:rsid w:val="005151E1"/>
    <w:rsid w:val="005215BD"/>
    <w:rsid w:val="00524417"/>
    <w:rsid w:val="0052454C"/>
    <w:rsid w:val="00526012"/>
    <w:rsid w:val="005265CE"/>
    <w:rsid w:val="00526A24"/>
    <w:rsid w:val="00527072"/>
    <w:rsid w:val="005334B3"/>
    <w:rsid w:val="0054045B"/>
    <w:rsid w:val="0054061A"/>
    <w:rsid w:val="00540792"/>
    <w:rsid w:val="00540DCF"/>
    <w:rsid w:val="005431CB"/>
    <w:rsid w:val="00544A47"/>
    <w:rsid w:val="00544DDE"/>
    <w:rsid w:val="005471BE"/>
    <w:rsid w:val="005528F4"/>
    <w:rsid w:val="00553927"/>
    <w:rsid w:val="00553A6C"/>
    <w:rsid w:val="005544E0"/>
    <w:rsid w:val="00556650"/>
    <w:rsid w:val="00556A76"/>
    <w:rsid w:val="00556DD1"/>
    <w:rsid w:val="00557C32"/>
    <w:rsid w:val="00560905"/>
    <w:rsid w:val="00562673"/>
    <w:rsid w:val="00564E4A"/>
    <w:rsid w:val="00565B11"/>
    <w:rsid w:val="00566B1F"/>
    <w:rsid w:val="005673FE"/>
    <w:rsid w:val="005676A3"/>
    <w:rsid w:val="00567DC3"/>
    <w:rsid w:val="00572EEB"/>
    <w:rsid w:val="00574162"/>
    <w:rsid w:val="00574EED"/>
    <w:rsid w:val="00576023"/>
    <w:rsid w:val="00576642"/>
    <w:rsid w:val="00576A44"/>
    <w:rsid w:val="00576DAA"/>
    <w:rsid w:val="005800B7"/>
    <w:rsid w:val="0058319B"/>
    <w:rsid w:val="00586AA7"/>
    <w:rsid w:val="005875F1"/>
    <w:rsid w:val="00592E3E"/>
    <w:rsid w:val="00595C47"/>
    <w:rsid w:val="0059655D"/>
    <w:rsid w:val="005A369E"/>
    <w:rsid w:val="005A3F51"/>
    <w:rsid w:val="005A616D"/>
    <w:rsid w:val="005A630F"/>
    <w:rsid w:val="005A66EF"/>
    <w:rsid w:val="005B1885"/>
    <w:rsid w:val="005B1A58"/>
    <w:rsid w:val="005B32AB"/>
    <w:rsid w:val="005B51B5"/>
    <w:rsid w:val="005B5A88"/>
    <w:rsid w:val="005B7FAD"/>
    <w:rsid w:val="005C043E"/>
    <w:rsid w:val="005C0EF2"/>
    <w:rsid w:val="005C1D08"/>
    <w:rsid w:val="005C3496"/>
    <w:rsid w:val="005C3549"/>
    <w:rsid w:val="005C5BAF"/>
    <w:rsid w:val="005C6652"/>
    <w:rsid w:val="005D3383"/>
    <w:rsid w:val="005D6925"/>
    <w:rsid w:val="005D71B9"/>
    <w:rsid w:val="005D743E"/>
    <w:rsid w:val="005D7C90"/>
    <w:rsid w:val="005E0FDF"/>
    <w:rsid w:val="005E179C"/>
    <w:rsid w:val="005E2EE6"/>
    <w:rsid w:val="005E3AE1"/>
    <w:rsid w:val="005E78A7"/>
    <w:rsid w:val="005F1652"/>
    <w:rsid w:val="005F238A"/>
    <w:rsid w:val="005F5604"/>
    <w:rsid w:val="005F7365"/>
    <w:rsid w:val="005F7D57"/>
    <w:rsid w:val="0060031B"/>
    <w:rsid w:val="00601D7C"/>
    <w:rsid w:val="006022F2"/>
    <w:rsid w:val="0060254A"/>
    <w:rsid w:val="00602A18"/>
    <w:rsid w:val="0060482B"/>
    <w:rsid w:val="00605A2B"/>
    <w:rsid w:val="00605AE0"/>
    <w:rsid w:val="00606F61"/>
    <w:rsid w:val="0060734E"/>
    <w:rsid w:val="00610A53"/>
    <w:rsid w:val="006111E2"/>
    <w:rsid w:val="006130A2"/>
    <w:rsid w:val="00614EFB"/>
    <w:rsid w:val="00615A19"/>
    <w:rsid w:val="00615FC3"/>
    <w:rsid w:val="006162A6"/>
    <w:rsid w:val="00616854"/>
    <w:rsid w:val="006214C2"/>
    <w:rsid w:val="0062168F"/>
    <w:rsid w:val="00625957"/>
    <w:rsid w:val="00626267"/>
    <w:rsid w:val="00630579"/>
    <w:rsid w:val="006316B0"/>
    <w:rsid w:val="00631AB5"/>
    <w:rsid w:val="006321C7"/>
    <w:rsid w:val="0063345E"/>
    <w:rsid w:val="00636A0C"/>
    <w:rsid w:val="0064462E"/>
    <w:rsid w:val="0064483F"/>
    <w:rsid w:val="0064489F"/>
    <w:rsid w:val="0064716A"/>
    <w:rsid w:val="00652956"/>
    <w:rsid w:val="0065321D"/>
    <w:rsid w:val="006532BA"/>
    <w:rsid w:val="006533C8"/>
    <w:rsid w:val="0065675D"/>
    <w:rsid w:val="00656E51"/>
    <w:rsid w:val="006602E4"/>
    <w:rsid w:val="00660442"/>
    <w:rsid w:val="006605E5"/>
    <w:rsid w:val="00662354"/>
    <w:rsid w:val="00662A89"/>
    <w:rsid w:val="006632DA"/>
    <w:rsid w:val="006653FB"/>
    <w:rsid w:val="006809FD"/>
    <w:rsid w:val="00680AB1"/>
    <w:rsid w:val="00680DFB"/>
    <w:rsid w:val="00680F42"/>
    <w:rsid w:val="006844DF"/>
    <w:rsid w:val="00684563"/>
    <w:rsid w:val="0069082E"/>
    <w:rsid w:val="006910BA"/>
    <w:rsid w:val="006916D8"/>
    <w:rsid w:val="00691862"/>
    <w:rsid w:val="006919BC"/>
    <w:rsid w:val="006957ED"/>
    <w:rsid w:val="006A4708"/>
    <w:rsid w:val="006A6C75"/>
    <w:rsid w:val="006A6E7F"/>
    <w:rsid w:val="006B0293"/>
    <w:rsid w:val="006B07BA"/>
    <w:rsid w:val="006B0978"/>
    <w:rsid w:val="006B1411"/>
    <w:rsid w:val="006B3C01"/>
    <w:rsid w:val="006B50F0"/>
    <w:rsid w:val="006B75D3"/>
    <w:rsid w:val="006C0876"/>
    <w:rsid w:val="006C19C6"/>
    <w:rsid w:val="006C34FE"/>
    <w:rsid w:val="006C4204"/>
    <w:rsid w:val="006C4522"/>
    <w:rsid w:val="006C45FA"/>
    <w:rsid w:val="006C67C9"/>
    <w:rsid w:val="006D0E56"/>
    <w:rsid w:val="006D17D4"/>
    <w:rsid w:val="006D1944"/>
    <w:rsid w:val="006D32F4"/>
    <w:rsid w:val="006D4CAB"/>
    <w:rsid w:val="006D4DB3"/>
    <w:rsid w:val="006D5E36"/>
    <w:rsid w:val="006E37E7"/>
    <w:rsid w:val="006E4811"/>
    <w:rsid w:val="006E491B"/>
    <w:rsid w:val="006E5492"/>
    <w:rsid w:val="006F15D0"/>
    <w:rsid w:val="006F21BE"/>
    <w:rsid w:val="006F253C"/>
    <w:rsid w:val="006F2B25"/>
    <w:rsid w:val="006F35AA"/>
    <w:rsid w:val="006F50E5"/>
    <w:rsid w:val="006F5551"/>
    <w:rsid w:val="00702E94"/>
    <w:rsid w:val="00705318"/>
    <w:rsid w:val="00705458"/>
    <w:rsid w:val="007100EB"/>
    <w:rsid w:val="00711DC3"/>
    <w:rsid w:val="00712816"/>
    <w:rsid w:val="00714206"/>
    <w:rsid w:val="007150DE"/>
    <w:rsid w:val="00715286"/>
    <w:rsid w:val="00715E47"/>
    <w:rsid w:val="0072026B"/>
    <w:rsid w:val="00720BB1"/>
    <w:rsid w:val="00721376"/>
    <w:rsid w:val="007227CB"/>
    <w:rsid w:val="00723C60"/>
    <w:rsid w:val="007259D2"/>
    <w:rsid w:val="00727DAA"/>
    <w:rsid w:val="00731540"/>
    <w:rsid w:val="007331B7"/>
    <w:rsid w:val="007339D6"/>
    <w:rsid w:val="00733CED"/>
    <w:rsid w:val="00735124"/>
    <w:rsid w:val="0073746F"/>
    <w:rsid w:val="007376B1"/>
    <w:rsid w:val="00737BD9"/>
    <w:rsid w:val="00737C6F"/>
    <w:rsid w:val="00740153"/>
    <w:rsid w:val="007406EF"/>
    <w:rsid w:val="00740DE8"/>
    <w:rsid w:val="00744F1F"/>
    <w:rsid w:val="00746F23"/>
    <w:rsid w:val="00747B71"/>
    <w:rsid w:val="00747CE9"/>
    <w:rsid w:val="0075093B"/>
    <w:rsid w:val="00751C56"/>
    <w:rsid w:val="00751F0D"/>
    <w:rsid w:val="00751F37"/>
    <w:rsid w:val="00751F96"/>
    <w:rsid w:val="007528B8"/>
    <w:rsid w:val="007555F9"/>
    <w:rsid w:val="00755AED"/>
    <w:rsid w:val="00756753"/>
    <w:rsid w:val="007576F6"/>
    <w:rsid w:val="0076153A"/>
    <w:rsid w:val="00761B60"/>
    <w:rsid w:val="00762894"/>
    <w:rsid w:val="00765A8C"/>
    <w:rsid w:val="007664E7"/>
    <w:rsid w:val="007711AF"/>
    <w:rsid w:val="00771F5E"/>
    <w:rsid w:val="00772C9A"/>
    <w:rsid w:val="00774BB9"/>
    <w:rsid w:val="007753BC"/>
    <w:rsid w:val="00775904"/>
    <w:rsid w:val="007769CD"/>
    <w:rsid w:val="007778B4"/>
    <w:rsid w:val="00780D73"/>
    <w:rsid w:val="00781031"/>
    <w:rsid w:val="00783D23"/>
    <w:rsid w:val="00784411"/>
    <w:rsid w:val="00784613"/>
    <w:rsid w:val="0078488F"/>
    <w:rsid w:val="00785279"/>
    <w:rsid w:val="00792535"/>
    <w:rsid w:val="007932B9"/>
    <w:rsid w:val="007932C8"/>
    <w:rsid w:val="00795E5C"/>
    <w:rsid w:val="007960DB"/>
    <w:rsid w:val="00796618"/>
    <w:rsid w:val="00796B7B"/>
    <w:rsid w:val="0079774B"/>
    <w:rsid w:val="00797B90"/>
    <w:rsid w:val="007A0D6E"/>
    <w:rsid w:val="007A2685"/>
    <w:rsid w:val="007A270A"/>
    <w:rsid w:val="007A39B8"/>
    <w:rsid w:val="007A4BEE"/>
    <w:rsid w:val="007A5D74"/>
    <w:rsid w:val="007B0070"/>
    <w:rsid w:val="007B1889"/>
    <w:rsid w:val="007B3D64"/>
    <w:rsid w:val="007B7337"/>
    <w:rsid w:val="007C08DA"/>
    <w:rsid w:val="007C1715"/>
    <w:rsid w:val="007C17E7"/>
    <w:rsid w:val="007C3B15"/>
    <w:rsid w:val="007C7DE6"/>
    <w:rsid w:val="007D48A4"/>
    <w:rsid w:val="007D4F02"/>
    <w:rsid w:val="007D7112"/>
    <w:rsid w:val="007E0CD5"/>
    <w:rsid w:val="007E2CAD"/>
    <w:rsid w:val="007E2FBB"/>
    <w:rsid w:val="007E4326"/>
    <w:rsid w:val="007E58E8"/>
    <w:rsid w:val="007E5FED"/>
    <w:rsid w:val="007F0180"/>
    <w:rsid w:val="007F181B"/>
    <w:rsid w:val="007F46E2"/>
    <w:rsid w:val="007F53D9"/>
    <w:rsid w:val="007F6596"/>
    <w:rsid w:val="007F662E"/>
    <w:rsid w:val="007F6E67"/>
    <w:rsid w:val="00800171"/>
    <w:rsid w:val="00803AF1"/>
    <w:rsid w:val="008074E9"/>
    <w:rsid w:val="00814CB8"/>
    <w:rsid w:val="008153AA"/>
    <w:rsid w:val="0081585F"/>
    <w:rsid w:val="00815A95"/>
    <w:rsid w:val="0081685C"/>
    <w:rsid w:val="00821000"/>
    <w:rsid w:val="008212C7"/>
    <w:rsid w:val="008219F3"/>
    <w:rsid w:val="008231F6"/>
    <w:rsid w:val="008232F6"/>
    <w:rsid w:val="008243D6"/>
    <w:rsid w:val="0082636B"/>
    <w:rsid w:val="0082705D"/>
    <w:rsid w:val="0082749C"/>
    <w:rsid w:val="008319EF"/>
    <w:rsid w:val="0083309B"/>
    <w:rsid w:val="00834940"/>
    <w:rsid w:val="00834C62"/>
    <w:rsid w:val="008366DB"/>
    <w:rsid w:val="00837422"/>
    <w:rsid w:val="0084130B"/>
    <w:rsid w:val="008443ED"/>
    <w:rsid w:val="00844BE7"/>
    <w:rsid w:val="00844E24"/>
    <w:rsid w:val="00844F50"/>
    <w:rsid w:val="008453C8"/>
    <w:rsid w:val="00846255"/>
    <w:rsid w:val="00846BC2"/>
    <w:rsid w:val="008515F8"/>
    <w:rsid w:val="0085410E"/>
    <w:rsid w:val="0085413C"/>
    <w:rsid w:val="008546ED"/>
    <w:rsid w:val="00856404"/>
    <w:rsid w:val="00856C58"/>
    <w:rsid w:val="00860AF2"/>
    <w:rsid w:val="00860B58"/>
    <w:rsid w:val="00860DE7"/>
    <w:rsid w:val="00864724"/>
    <w:rsid w:val="0086664F"/>
    <w:rsid w:val="00866DCD"/>
    <w:rsid w:val="00870BCD"/>
    <w:rsid w:val="00871F82"/>
    <w:rsid w:val="00872AE2"/>
    <w:rsid w:val="00872C0B"/>
    <w:rsid w:val="008805E2"/>
    <w:rsid w:val="0088299C"/>
    <w:rsid w:val="00882B4B"/>
    <w:rsid w:val="0088379D"/>
    <w:rsid w:val="00883CA4"/>
    <w:rsid w:val="008907AC"/>
    <w:rsid w:val="008927FD"/>
    <w:rsid w:val="008945CC"/>
    <w:rsid w:val="00894C45"/>
    <w:rsid w:val="0089521A"/>
    <w:rsid w:val="008957AA"/>
    <w:rsid w:val="00896356"/>
    <w:rsid w:val="0089644A"/>
    <w:rsid w:val="00897392"/>
    <w:rsid w:val="00897D9E"/>
    <w:rsid w:val="008A00A8"/>
    <w:rsid w:val="008A040E"/>
    <w:rsid w:val="008A23A9"/>
    <w:rsid w:val="008A27B7"/>
    <w:rsid w:val="008A2E21"/>
    <w:rsid w:val="008A4B60"/>
    <w:rsid w:val="008A7201"/>
    <w:rsid w:val="008A784F"/>
    <w:rsid w:val="008B3444"/>
    <w:rsid w:val="008B42EB"/>
    <w:rsid w:val="008B6F1B"/>
    <w:rsid w:val="008C2535"/>
    <w:rsid w:val="008C326F"/>
    <w:rsid w:val="008C6430"/>
    <w:rsid w:val="008D0440"/>
    <w:rsid w:val="008D1BB4"/>
    <w:rsid w:val="008D26B8"/>
    <w:rsid w:val="008D3DDD"/>
    <w:rsid w:val="008D4402"/>
    <w:rsid w:val="008D4F59"/>
    <w:rsid w:val="008D4FCB"/>
    <w:rsid w:val="008D525E"/>
    <w:rsid w:val="008D606F"/>
    <w:rsid w:val="008D6A74"/>
    <w:rsid w:val="008E0D9F"/>
    <w:rsid w:val="008E0F32"/>
    <w:rsid w:val="008E142F"/>
    <w:rsid w:val="008E1B8D"/>
    <w:rsid w:val="008E1CA4"/>
    <w:rsid w:val="008E43E4"/>
    <w:rsid w:val="008E43F9"/>
    <w:rsid w:val="008E444A"/>
    <w:rsid w:val="008E44C3"/>
    <w:rsid w:val="008E5665"/>
    <w:rsid w:val="008E5908"/>
    <w:rsid w:val="008E5CCE"/>
    <w:rsid w:val="008E5FC8"/>
    <w:rsid w:val="008F19C5"/>
    <w:rsid w:val="00900611"/>
    <w:rsid w:val="00900C9D"/>
    <w:rsid w:val="00901C04"/>
    <w:rsid w:val="009041EA"/>
    <w:rsid w:val="00905837"/>
    <w:rsid w:val="00905EFA"/>
    <w:rsid w:val="00906AE8"/>
    <w:rsid w:val="009101EE"/>
    <w:rsid w:val="0091169A"/>
    <w:rsid w:val="009119B8"/>
    <w:rsid w:val="00912A21"/>
    <w:rsid w:val="00913D1B"/>
    <w:rsid w:val="009154CE"/>
    <w:rsid w:val="0091621D"/>
    <w:rsid w:val="009205EC"/>
    <w:rsid w:val="0092098F"/>
    <w:rsid w:val="00923D52"/>
    <w:rsid w:val="00925714"/>
    <w:rsid w:val="00930589"/>
    <w:rsid w:val="009334A4"/>
    <w:rsid w:val="0093470D"/>
    <w:rsid w:val="00934CB8"/>
    <w:rsid w:val="00935526"/>
    <w:rsid w:val="0093618A"/>
    <w:rsid w:val="00937262"/>
    <w:rsid w:val="00940232"/>
    <w:rsid w:val="00940DC7"/>
    <w:rsid w:val="00940EF8"/>
    <w:rsid w:val="009426BF"/>
    <w:rsid w:val="00942E7E"/>
    <w:rsid w:val="00945CA1"/>
    <w:rsid w:val="00946A9B"/>
    <w:rsid w:val="0095035D"/>
    <w:rsid w:val="0095155F"/>
    <w:rsid w:val="00956B6E"/>
    <w:rsid w:val="0095767D"/>
    <w:rsid w:val="009602DF"/>
    <w:rsid w:val="009625B7"/>
    <w:rsid w:val="00962FD9"/>
    <w:rsid w:val="009634B6"/>
    <w:rsid w:val="00964957"/>
    <w:rsid w:val="00965197"/>
    <w:rsid w:val="00965963"/>
    <w:rsid w:val="009679E3"/>
    <w:rsid w:val="009727EC"/>
    <w:rsid w:val="00973EB9"/>
    <w:rsid w:val="009742E2"/>
    <w:rsid w:val="00974A43"/>
    <w:rsid w:val="00976741"/>
    <w:rsid w:val="00977991"/>
    <w:rsid w:val="00982190"/>
    <w:rsid w:val="00983F8F"/>
    <w:rsid w:val="00985D99"/>
    <w:rsid w:val="009861E4"/>
    <w:rsid w:val="00992D82"/>
    <w:rsid w:val="00993C7F"/>
    <w:rsid w:val="00995CD2"/>
    <w:rsid w:val="00995E84"/>
    <w:rsid w:val="009A0900"/>
    <w:rsid w:val="009A0CD4"/>
    <w:rsid w:val="009A3602"/>
    <w:rsid w:val="009B10CA"/>
    <w:rsid w:val="009B1E98"/>
    <w:rsid w:val="009B5516"/>
    <w:rsid w:val="009B5A35"/>
    <w:rsid w:val="009B6E75"/>
    <w:rsid w:val="009C11F7"/>
    <w:rsid w:val="009C1FF0"/>
    <w:rsid w:val="009C238D"/>
    <w:rsid w:val="009C31E8"/>
    <w:rsid w:val="009C7056"/>
    <w:rsid w:val="009D13D8"/>
    <w:rsid w:val="009D1C34"/>
    <w:rsid w:val="009D34CE"/>
    <w:rsid w:val="009D5210"/>
    <w:rsid w:val="009D60B1"/>
    <w:rsid w:val="009D6E32"/>
    <w:rsid w:val="009D6EC2"/>
    <w:rsid w:val="009D740E"/>
    <w:rsid w:val="009D7D00"/>
    <w:rsid w:val="009E179B"/>
    <w:rsid w:val="009E486D"/>
    <w:rsid w:val="009E5F2B"/>
    <w:rsid w:val="009E6218"/>
    <w:rsid w:val="009E6F09"/>
    <w:rsid w:val="009E7E5C"/>
    <w:rsid w:val="009F0E20"/>
    <w:rsid w:val="009F4288"/>
    <w:rsid w:val="009F4FFE"/>
    <w:rsid w:val="009F58CB"/>
    <w:rsid w:val="009F59D2"/>
    <w:rsid w:val="009F7CD3"/>
    <w:rsid w:val="00A01D24"/>
    <w:rsid w:val="00A02A4D"/>
    <w:rsid w:val="00A051EE"/>
    <w:rsid w:val="00A0668C"/>
    <w:rsid w:val="00A10C53"/>
    <w:rsid w:val="00A11263"/>
    <w:rsid w:val="00A11B65"/>
    <w:rsid w:val="00A1235B"/>
    <w:rsid w:val="00A12D7A"/>
    <w:rsid w:val="00A13245"/>
    <w:rsid w:val="00A13C99"/>
    <w:rsid w:val="00A14372"/>
    <w:rsid w:val="00A22F71"/>
    <w:rsid w:val="00A2441D"/>
    <w:rsid w:val="00A31250"/>
    <w:rsid w:val="00A333BD"/>
    <w:rsid w:val="00A34A93"/>
    <w:rsid w:val="00A36663"/>
    <w:rsid w:val="00A37C83"/>
    <w:rsid w:val="00A417F9"/>
    <w:rsid w:val="00A426EB"/>
    <w:rsid w:val="00A43489"/>
    <w:rsid w:val="00A439E5"/>
    <w:rsid w:val="00A45C62"/>
    <w:rsid w:val="00A465A6"/>
    <w:rsid w:val="00A469D0"/>
    <w:rsid w:val="00A50E7A"/>
    <w:rsid w:val="00A51B7D"/>
    <w:rsid w:val="00A53260"/>
    <w:rsid w:val="00A556D2"/>
    <w:rsid w:val="00A5687C"/>
    <w:rsid w:val="00A600CC"/>
    <w:rsid w:val="00A603C5"/>
    <w:rsid w:val="00A618B6"/>
    <w:rsid w:val="00A61FAB"/>
    <w:rsid w:val="00A63A9E"/>
    <w:rsid w:val="00A70EC7"/>
    <w:rsid w:val="00A71FCF"/>
    <w:rsid w:val="00A73197"/>
    <w:rsid w:val="00A735DC"/>
    <w:rsid w:val="00A73914"/>
    <w:rsid w:val="00A74994"/>
    <w:rsid w:val="00A7664F"/>
    <w:rsid w:val="00A77E8E"/>
    <w:rsid w:val="00A805F8"/>
    <w:rsid w:val="00A8269F"/>
    <w:rsid w:val="00A827DF"/>
    <w:rsid w:val="00A82930"/>
    <w:rsid w:val="00A84196"/>
    <w:rsid w:val="00A84672"/>
    <w:rsid w:val="00A85BEC"/>
    <w:rsid w:val="00A8678E"/>
    <w:rsid w:val="00A90301"/>
    <w:rsid w:val="00A9061E"/>
    <w:rsid w:val="00A90DBD"/>
    <w:rsid w:val="00A9105B"/>
    <w:rsid w:val="00A91A73"/>
    <w:rsid w:val="00A93BCD"/>
    <w:rsid w:val="00A93EBC"/>
    <w:rsid w:val="00A942EA"/>
    <w:rsid w:val="00A9585B"/>
    <w:rsid w:val="00A96FFC"/>
    <w:rsid w:val="00AA0C32"/>
    <w:rsid w:val="00AA4A42"/>
    <w:rsid w:val="00AA5326"/>
    <w:rsid w:val="00AA6E53"/>
    <w:rsid w:val="00AA76C4"/>
    <w:rsid w:val="00AA7F13"/>
    <w:rsid w:val="00AB181C"/>
    <w:rsid w:val="00AB1D89"/>
    <w:rsid w:val="00AB2154"/>
    <w:rsid w:val="00AB485F"/>
    <w:rsid w:val="00AB4D24"/>
    <w:rsid w:val="00AB52B9"/>
    <w:rsid w:val="00AB59DF"/>
    <w:rsid w:val="00AB5E50"/>
    <w:rsid w:val="00AB71A1"/>
    <w:rsid w:val="00AC1424"/>
    <w:rsid w:val="00AC2536"/>
    <w:rsid w:val="00AC2CBF"/>
    <w:rsid w:val="00AC7CC5"/>
    <w:rsid w:val="00AD19E4"/>
    <w:rsid w:val="00AD2B92"/>
    <w:rsid w:val="00AE0158"/>
    <w:rsid w:val="00AE0C13"/>
    <w:rsid w:val="00AE2280"/>
    <w:rsid w:val="00AE2B38"/>
    <w:rsid w:val="00AE3468"/>
    <w:rsid w:val="00AF672D"/>
    <w:rsid w:val="00AF68A0"/>
    <w:rsid w:val="00AF6A3C"/>
    <w:rsid w:val="00B0002D"/>
    <w:rsid w:val="00B01CE6"/>
    <w:rsid w:val="00B02935"/>
    <w:rsid w:val="00B051A0"/>
    <w:rsid w:val="00B07DBE"/>
    <w:rsid w:val="00B10D50"/>
    <w:rsid w:val="00B15C9C"/>
    <w:rsid w:val="00B1755F"/>
    <w:rsid w:val="00B175C0"/>
    <w:rsid w:val="00B21078"/>
    <w:rsid w:val="00B210B7"/>
    <w:rsid w:val="00B210FA"/>
    <w:rsid w:val="00B22107"/>
    <w:rsid w:val="00B22BF8"/>
    <w:rsid w:val="00B2492B"/>
    <w:rsid w:val="00B311EC"/>
    <w:rsid w:val="00B34D26"/>
    <w:rsid w:val="00B41CAB"/>
    <w:rsid w:val="00B4216C"/>
    <w:rsid w:val="00B42C07"/>
    <w:rsid w:val="00B44E43"/>
    <w:rsid w:val="00B46002"/>
    <w:rsid w:val="00B4703D"/>
    <w:rsid w:val="00B470D8"/>
    <w:rsid w:val="00B47621"/>
    <w:rsid w:val="00B47852"/>
    <w:rsid w:val="00B47BF2"/>
    <w:rsid w:val="00B523EC"/>
    <w:rsid w:val="00B52749"/>
    <w:rsid w:val="00B52D48"/>
    <w:rsid w:val="00B533BF"/>
    <w:rsid w:val="00B54F85"/>
    <w:rsid w:val="00B559B0"/>
    <w:rsid w:val="00B55B4B"/>
    <w:rsid w:val="00B56120"/>
    <w:rsid w:val="00B60037"/>
    <w:rsid w:val="00B64070"/>
    <w:rsid w:val="00B65830"/>
    <w:rsid w:val="00B65947"/>
    <w:rsid w:val="00B65DB8"/>
    <w:rsid w:val="00B66A61"/>
    <w:rsid w:val="00B66E46"/>
    <w:rsid w:val="00B73703"/>
    <w:rsid w:val="00B74B7A"/>
    <w:rsid w:val="00B752B5"/>
    <w:rsid w:val="00B7627B"/>
    <w:rsid w:val="00B809A6"/>
    <w:rsid w:val="00B80C18"/>
    <w:rsid w:val="00B81D03"/>
    <w:rsid w:val="00B869FF"/>
    <w:rsid w:val="00B900FE"/>
    <w:rsid w:val="00B907E2"/>
    <w:rsid w:val="00B908AD"/>
    <w:rsid w:val="00B92F0C"/>
    <w:rsid w:val="00B95800"/>
    <w:rsid w:val="00B97094"/>
    <w:rsid w:val="00B9717A"/>
    <w:rsid w:val="00BA1A04"/>
    <w:rsid w:val="00BA315E"/>
    <w:rsid w:val="00BA7617"/>
    <w:rsid w:val="00BB0259"/>
    <w:rsid w:val="00BB097F"/>
    <w:rsid w:val="00BB298E"/>
    <w:rsid w:val="00BB3DDB"/>
    <w:rsid w:val="00BB51A0"/>
    <w:rsid w:val="00BB65D3"/>
    <w:rsid w:val="00BC1302"/>
    <w:rsid w:val="00BC1919"/>
    <w:rsid w:val="00BD0836"/>
    <w:rsid w:val="00BD10AC"/>
    <w:rsid w:val="00BD1354"/>
    <w:rsid w:val="00BD1916"/>
    <w:rsid w:val="00BD2D74"/>
    <w:rsid w:val="00BD555E"/>
    <w:rsid w:val="00BE1AB9"/>
    <w:rsid w:val="00BE2F23"/>
    <w:rsid w:val="00BE32FB"/>
    <w:rsid w:val="00BE40D4"/>
    <w:rsid w:val="00BE469B"/>
    <w:rsid w:val="00BF0B14"/>
    <w:rsid w:val="00BF13E5"/>
    <w:rsid w:val="00BF18E2"/>
    <w:rsid w:val="00BF261A"/>
    <w:rsid w:val="00BF4384"/>
    <w:rsid w:val="00BF5515"/>
    <w:rsid w:val="00BF5741"/>
    <w:rsid w:val="00BF5FEC"/>
    <w:rsid w:val="00BF7C8A"/>
    <w:rsid w:val="00BF7E8D"/>
    <w:rsid w:val="00C004EF"/>
    <w:rsid w:val="00C00FBD"/>
    <w:rsid w:val="00C01A60"/>
    <w:rsid w:val="00C03609"/>
    <w:rsid w:val="00C04416"/>
    <w:rsid w:val="00C04943"/>
    <w:rsid w:val="00C0541C"/>
    <w:rsid w:val="00C055BB"/>
    <w:rsid w:val="00C05C64"/>
    <w:rsid w:val="00C05F8D"/>
    <w:rsid w:val="00C06816"/>
    <w:rsid w:val="00C07C15"/>
    <w:rsid w:val="00C12329"/>
    <w:rsid w:val="00C12F03"/>
    <w:rsid w:val="00C138F7"/>
    <w:rsid w:val="00C13FE2"/>
    <w:rsid w:val="00C153DF"/>
    <w:rsid w:val="00C167D3"/>
    <w:rsid w:val="00C1737D"/>
    <w:rsid w:val="00C21738"/>
    <w:rsid w:val="00C2195F"/>
    <w:rsid w:val="00C23E04"/>
    <w:rsid w:val="00C24B89"/>
    <w:rsid w:val="00C259BE"/>
    <w:rsid w:val="00C264F4"/>
    <w:rsid w:val="00C31A26"/>
    <w:rsid w:val="00C31D11"/>
    <w:rsid w:val="00C3459B"/>
    <w:rsid w:val="00C347C7"/>
    <w:rsid w:val="00C360F7"/>
    <w:rsid w:val="00C36758"/>
    <w:rsid w:val="00C41114"/>
    <w:rsid w:val="00C44A15"/>
    <w:rsid w:val="00C5004C"/>
    <w:rsid w:val="00C512C0"/>
    <w:rsid w:val="00C51998"/>
    <w:rsid w:val="00C5315B"/>
    <w:rsid w:val="00C55980"/>
    <w:rsid w:val="00C564CB"/>
    <w:rsid w:val="00C56EC4"/>
    <w:rsid w:val="00C57A8F"/>
    <w:rsid w:val="00C57C0E"/>
    <w:rsid w:val="00C6014F"/>
    <w:rsid w:val="00C60B83"/>
    <w:rsid w:val="00C60FC9"/>
    <w:rsid w:val="00C61E56"/>
    <w:rsid w:val="00C6372F"/>
    <w:rsid w:val="00C640F9"/>
    <w:rsid w:val="00C64DBD"/>
    <w:rsid w:val="00C654F3"/>
    <w:rsid w:val="00C66C2E"/>
    <w:rsid w:val="00C731F6"/>
    <w:rsid w:val="00C73520"/>
    <w:rsid w:val="00C80601"/>
    <w:rsid w:val="00C81825"/>
    <w:rsid w:val="00C8192B"/>
    <w:rsid w:val="00C83338"/>
    <w:rsid w:val="00C833B1"/>
    <w:rsid w:val="00C83BA3"/>
    <w:rsid w:val="00C870A8"/>
    <w:rsid w:val="00C9062E"/>
    <w:rsid w:val="00C90E86"/>
    <w:rsid w:val="00C92E64"/>
    <w:rsid w:val="00C959A4"/>
    <w:rsid w:val="00C97B0F"/>
    <w:rsid w:val="00CA1743"/>
    <w:rsid w:val="00CA2D16"/>
    <w:rsid w:val="00CA2DC9"/>
    <w:rsid w:val="00CA2ECF"/>
    <w:rsid w:val="00CA451B"/>
    <w:rsid w:val="00CA4F01"/>
    <w:rsid w:val="00CA6DC9"/>
    <w:rsid w:val="00CA7DA7"/>
    <w:rsid w:val="00CB441F"/>
    <w:rsid w:val="00CB66B8"/>
    <w:rsid w:val="00CB6E66"/>
    <w:rsid w:val="00CC3D61"/>
    <w:rsid w:val="00CC4374"/>
    <w:rsid w:val="00CC58B5"/>
    <w:rsid w:val="00CC7F8A"/>
    <w:rsid w:val="00CD1D4E"/>
    <w:rsid w:val="00CD490E"/>
    <w:rsid w:val="00CD56A9"/>
    <w:rsid w:val="00CD5757"/>
    <w:rsid w:val="00CD677D"/>
    <w:rsid w:val="00CE198D"/>
    <w:rsid w:val="00CE19FD"/>
    <w:rsid w:val="00CE1D95"/>
    <w:rsid w:val="00CE26B2"/>
    <w:rsid w:val="00CE3A34"/>
    <w:rsid w:val="00CE4E97"/>
    <w:rsid w:val="00CE6036"/>
    <w:rsid w:val="00CE649E"/>
    <w:rsid w:val="00CE72B4"/>
    <w:rsid w:val="00CF077B"/>
    <w:rsid w:val="00CF08C2"/>
    <w:rsid w:val="00CF1BA0"/>
    <w:rsid w:val="00CF4FD8"/>
    <w:rsid w:val="00CF67BF"/>
    <w:rsid w:val="00CF71E7"/>
    <w:rsid w:val="00CF76EE"/>
    <w:rsid w:val="00D022D5"/>
    <w:rsid w:val="00D03592"/>
    <w:rsid w:val="00D0420F"/>
    <w:rsid w:val="00D064A4"/>
    <w:rsid w:val="00D1341E"/>
    <w:rsid w:val="00D136DE"/>
    <w:rsid w:val="00D14788"/>
    <w:rsid w:val="00D14B91"/>
    <w:rsid w:val="00D16606"/>
    <w:rsid w:val="00D1795B"/>
    <w:rsid w:val="00D20662"/>
    <w:rsid w:val="00D23325"/>
    <w:rsid w:val="00D24960"/>
    <w:rsid w:val="00D30832"/>
    <w:rsid w:val="00D31541"/>
    <w:rsid w:val="00D32437"/>
    <w:rsid w:val="00D32456"/>
    <w:rsid w:val="00D34BDD"/>
    <w:rsid w:val="00D40D46"/>
    <w:rsid w:val="00D4311D"/>
    <w:rsid w:val="00D435E4"/>
    <w:rsid w:val="00D440D8"/>
    <w:rsid w:val="00D4492F"/>
    <w:rsid w:val="00D45FC7"/>
    <w:rsid w:val="00D506A0"/>
    <w:rsid w:val="00D51551"/>
    <w:rsid w:val="00D518C1"/>
    <w:rsid w:val="00D54152"/>
    <w:rsid w:val="00D54FF0"/>
    <w:rsid w:val="00D5561A"/>
    <w:rsid w:val="00D56052"/>
    <w:rsid w:val="00D567C4"/>
    <w:rsid w:val="00D56AD0"/>
    <w:rsid w:val="00D600EF"/>
    <w:rsid w:val="00D6020D"/>
    <w:rsid w:val="00D626CA"/>
    <w:rsid w:val="00D6372A"/>
    <w:rsid w:val="00D63A1A"/>
    <w:rsid w:val="00D63E55"/>
    <w:rsid w:val="00D66E55"/>
    <w:rsid w:val="00D72F78"/>
    <w:rsid w:val="00D73BE7"/>
    <w:rsid w:val="00D73D5D"/>
    <w:rsid w:val="00D74ABD"/>
    <w:rsid w:val="00D766AC"/>
    <w:rsid w:val="00D77043"/>
    <w:rsid w:val="00D777FD"/>
    <w:rsid w:val="00D84BC9"/>
    <w:rsid w:val="00D87DD2"/>
    <w:rsid w:val="00D87E2C"/>
    <w:rsid w:val="00D9095E"/>
    <w:rsid w:val="00D90D6E"/>
    <w:rsid w:val="00D918D9"/>
    <w:rsid w:val="00D91FF5"/>
    <w:rsid w:val="00DA2389"/>
    <w:rsid w:val="00DA2413"/>
    <w:rsid w:val="00DA3E04"/>
    <w:rsid w:val="00DA445B"/>
    <w:rsid w:val="00DA5189"/>
    <w:rsid w:val="00DA5431"/>
    <w:rsid w:val="00DB1C01"/>
    <w:rsid w:val="00DB2A4C"/>
    <w:rsid w:val="00DB3301"/>
    <w:rsid w:val="00DB3677"/>
    <w:rsid w:val="00DB5ED8"/>
    <w:rsid w:val="00DB69CF"/>
    <w:rsid w:val="00DB6EB4"/>
    <w:rsid w:val="00DB6EB5"/>
    <w:rsid w:val="00DB76FD"/>
    <w:rsid w:val="00DC1706"/>
    <w:rsid w:val="00DC3A35"/>
    <w:rsid w:val="00DC507D"/>
    <w:rsid w:val="00DD2982"/>
    <w:rsid w:val="00DD35E7"/>
    <w:rsid w:val="00DD3C12"/>
    <w:rsid w:val="00DD418F"/>
    <w:rsid w:val="00DD4A4E"/>
    <w:rsid w:val="00DD6085"/>
    <w:rsid w:val="00DD67EA"/>
    <w:rsid w:val="00DD7DB8"/>
    <w:rsid w:val="00DE1488"/>
    <w:rsid w:val="00DE4FD0"/>
    <w:rsid w:val="00DF0373"/>
    <w:rsid w:val="00DF44CD"/>
    <w:rsid w:val="00DF4FBA"/>
    <w:rsid w:val="00DF53E3"/>
    <w:rsid w:val="00DF6B33"/>
    <w:rsid w:val="00DF6DC2"/>
    <w:rsid w:val="00DF7D97"/>
    <w:rsid w:val="00E00BDC"/>
    <w:rsid w:val="00E01275"/>
    <w:rsid w:val="00E013CA"/>
    <w:rsid w:val="00E01B9B"/>
    <w:rsid w:val="00E01F80"/>
    <w:rsid w:val="00E02712"/>
    <w:rsid w:val="00E05489"/>
    <w:rsid w:val="00E06FD9"/>
    <w:rsid w:val="00E14F6A"/>
    <w:rsid w:val="00E17B94"/>
    <w:rsid w:val="00E207D9"/>
    <w:rsid w:val="00E20E1D"/>
    <w:rsid w:val="00E22875"/>
    <w:rsid w:val="00E22B3B"/>
    <w:rsid w:val="00E22C59"/>
    <w:rsid w:val="00E23F5F"/>
    <w:rsid w:val="00E24819"/>
    <w:rsid w:val="00E25166"/>
    <w:rsid w:val="00E26640"/>
    <w:rsid w:val="00E33DE5"/>
    <w:rsid w:val="00E359ED"/>
    <w:rsid w:val="00E361CC"/>
    <w:rsid w:val="00E373A0"/>
    <w:rsid w:val="00E37A8A"/>
    <w:rsid w:val="00E37ACD"/>
    <w:rsid w:val="00E42CC5"/>
    <w:rsid w:val="00E43610"/>
    <w:rsid w:val="00E43AB2"/>
    <w:rsid w:val="00E43B16"/>
    <w:rsid w:val="00E4460C"/>
    <w:rsid w:val="00E451E6"/>
    <w:rsid w:val="00E4678A"/>
    <w:rsid w:val="00E47128"/>
    <w:rsid w:val="00E51CBD"/>
    <w:rsid w:val="00E5417F"/>
    <w:rsid w:val="00E543A3"/>
    <w:rsid w:val="00E614E3"/>
    <w:rsid w:val="00E61E61"/>
    <w:rsid w:val="00E635C3"/>
    <w:rsid w:val="00E64116"/>
    <w:rsid w:val="00E641A3"/>
    <w:rsid w:val="00E6465A"/>
    <w:rsid w:val="00E64836"/>
    <w:rsid w:val="00E6507C"/>
    <w:rsid w:val="00E65219"/>
    <w:rsid w:val="00E70A71"/>
    <w:rsid w:val="00E72067"/>
    <w:rsid w:val="00E72A58"/>
    <w:rsid w:val="00E74AC3"/>
    <w:rsid w:val="00E74D86"/>
    <w:rsid w:val="00E764A7"/>
    <w:rsid w:val="00E83312"/>
    <w:rsid w:val="00E83FEF"/>
    <w:rsid w:val="00E84001"/>
    <w:rsid w:val="00E84176"/>
    <w:rsid w:val="00E84627"/>
    <w:rsid w:val="00E8535C"/>
    <w:rsid w:val="00E87037"/>
    <w:rsid w:val="00E90C49"/>
    <w:rsid w:val="00E912E4"/>
    <w:rsid w:val="00E94B8F"/>
    <w:rsid w:val="00E94C0C"/>
    <w:rsid w:val="00E94FA6"/>
    <w:rsid w:val="00E964BC"/>
    <w:rsid w:val="00E97315"/>
    <w:rsid w:val="00E97F16"/>
    <w:rsid w:val="00EA066E"/>
    <w:rsid w:val="00EA209A"/>
    <w:rsid w:val="00EB2B87"/>
    <w:rsid w:val="00EB3B18"/>
    <w:rsid w:val="00EB48ED"/>
    <w:rsid w:val="00EB5083"/>
    <w:rsid w:val="00EB5225"/>
    <w:rsid w:val="00EB6373"/>
    <w:rsid w:val="00EB68F1"/>
    <w:rsid w:val="00EB690D"/>
    <w:rsid w:val="00EB71A6"/>
    <w:rsid w:val="00EC112A"/>
    <w:rsid w:val="00EC4F5F"/>
    <w:rsid w:val="00EC7459"/>
    <w:rsid w:val="00EC7FEC"/>
    <w:rsid w:val="00ED06F9"/>
    <w:rsid w:val="00ED1AAA"/>
    <w:rsid w:val="00ED245D"/>
    <w:rsid w:val="00ED39E6"/>
    <w:rsid w:val="00ED531E"/>
    <w:rsid w:val="00ED67DF"/>
    <w:rsid w:val="00ED72ED"/>
    <w:rsid w:val="00ED7E13"/>
    <w:rsid w:val="00EE1809"/>
    <w:rsid w:val="00EE1CD1"/>
    <w:rsid w:val="00EE4639"/>
    <w:rsid w:val="00EE4EBB"/>
    <w:rsid w:val="00EE73C7"/>
    <w:rsid w:val="00EF1190"/>
    <w:rsid w:val="00EF1DAD"/>
    <w:rsid w:val="00EF3199"/>
    <w:rsid w:val="00EF518F"/>
    <w:rsid w:val="00EF78E9"/>
    <w:rsid w:val="00EF7BA7"/>
    <w:rsid w:val="00F0223E"/>
    <w:rsid w:val="00F037BE"/>
    <w:rsid w:val="00F04ACA"/>
    <w:rsid w:val="00F06C00"/>
    <w:rsid w:val="00F06EB2"/>
    <w:rsid w:val="00F07C86"/>
    <w:rsid w:val="00F13398"/>
    <w:rsid w:val="00F15A38"/>
    <w:rsid w:val="00F177F9"/>
    <w:rsid w:val="00F21672"/>
    <w:rsid w:val="00F249D8"/>
    <w:rsid w:val="00F258E8"/>
    <w:rsid w:val="00F27EE1"/>
    <w:rsid w:val="00F30FCB"/>
    <w:rsid w:val="00F337D7"/>
    <w:rsid w:val="00F34AA9"/>
    <w:rsid w:val="00F4362F"/>
    <w:rsid w:val="00F44C37"/>
    <w:rsid w:val="00F47F54"/>
    <w:rsid w:val="00F50153"/>
    <w:rsid w:val="00F50DC5"/>
    <w:rsid w:val="00F50E9E"/>
    <w:rsid w:val="00F510C8"/>
    <w:rsid w:val="00F51E7C"/>
    <w:rsid w:val="00F52608"/>
    <w:rsid w:val="00F52F5F"/>
    <w:rsid w:val="00F53333"/>
    <w:rsid w:val="00F533B4"/>
    <w:rsid w:val="00F533D2"/>
    <w:rsid w:val="00F5516A"/>
    <w:rsid w:val="00F5633D"/>
    <w:rsid w:val="00F5797E"/>
    <w:rsid w:val="00F6088C"/>
    <w:rsid w:val="00F613DF"/>
    <w:rsid w:val="00F634C9"/>
    <w:rsid w:val="00F65D73"/>
    <w:rsid w:val="00F66639"/>
    <w:rsid w:val="00F67C65"/>
    <w:rsid w:val="00F70767"/>
    <w:rsid w:val="00F71411"/>
    <w:rsid w:val="00F71E2C"/>
    <w:rsid w:val="00F81638"/>
    <w:rsid w:val="00F9114F"/>
    <w:rsid w:val="00F94912"/>
    <w:rsid w:val="00F96CCC"/>
    <w:rsid w:val="00FA01E2"/>
    <w:rsid w:val="00FA13DC"/>
    <w:rsid w:val="00FA51DB"/>
    <w:rsid w:val="00FA5806"/>
    <w:rsid w:val="00FA6245"/>
    <w:rsid w:val="00FA6CB4"/>
    <w:rsid w:val="00FA6CB8"/>
    <w:rsid w:val="00FA7528"/>
    <w:rsid w:val="00FA758A"/>
    <w:rsid w:val="00FB0013"/>
    <w:rsid w:val="00FB01DB"/>
    <w:rsid w:val="00FB0B8D"/>
    <w:rsid w:val="00FB2509"/>
    <w:rsid w:val="00FB4EB3"/>
    <w:rsid w:val="00FB5F2D"/>
    <w:rsid w:val="00FB6BFD"/>
    <w:rsid w:val="00FC2F71"/>
    <w:rsid w:val="00FC3048"/>
    <w:rsid w:val="00FC534C"/>
    <w:rsid w:val="00FC5E2F"/>
    <w:rsid w:val="00FC7F24"/>
    <w:rsid w:val="00FD242E"/>
    <w:rsid w:val="00FE0C5E"/>
    <w:rsid w:val="00FE131A"/>
    <w:rsid w:val="00FE1979"/>
    <w:rsid w:val="00FE2328"/>
    <w:rsid w:val="00FE3D15"/>
    <w:rsid w:val="00FE5422"/>
    <w:rsid w:val="00FE6189"/>
    <w:rsid w:val="00FE7369"/>
    <w:rsid w:val="00FE7DFE"/>
    <w:rsid w:val="00FF1899"/>
    <w:rsid w:val="00FF19DE"/>
    <w:rsid w:val="00FF1B5B"/>
    <w:rsid w:val="00FF227F"/>
    <w:rsid w:val="00FF5857"/>
    <w:rsid w:val="00FF60B3"/>
    <w:rsid w:val="00FF6A10"/>
    <w:rsid w:val="00FF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1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33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1914</Words>
  <Characters>10915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2014-09-25T07:51:00Z</dcterms:created>
  <dcterms:modified xsi:type="dcterms:W3CDTF">2014-09-25T07:52:00Z</dcterms:modified>
</cp:coreProperties>
</file>