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DFA" w:rsidRPr="00A96DFA" w:rsidRDefault="00A96DFA" w:rsidP="00A96DFA">
      <w:pPr>
        <w:spacing w:after="240" w:line="240" w:lineRule="auto"/>
        <w:rPr>
          <w:rFonts w:ascii="Times New Roman" w:eastAsia="Times New Roman" w:hAnsi="Times New Roman" w:cs="Times New Roman"/>
          <w:sz w:val="24"/>
          <w:szCs w:val="24"/>
          <w:lang w:eastAsia="ru-RU"/>
        </w:rPr>
      </w:pPr>
      <w:bookmarkStart w:id="0" w:name="_GoBack"/>
      <w:bookmarkEnd w:id="0"/>
      <w:r w:rsidRPr="00A96DFA">
        <w:rPr>
          <w:rFonts w:ascii="Times New Roman" w:eastAsia="Times New Roman" w:hAnsi="Times New Roman" w:cs="Times New Roman"/>
          <w:sz w:val="24"/>
          <w:szCs w:val="24"/>
          <w:lang w:eastAsia="ru-RU"/>
        </w:rPr>
        <w:t>Арбитражный суд Калининградской области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Рокоссовского ул., д. 2-4, г. Калининград, 236016</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E-</w:t>
      </w:r>
      <w:proofErr w:type="spellStart"/>
      <w:r w:rsidRPr="00A96DFA">
        <w:rPr>
          <w:rFonts w:ascii="Times New Roman" w:eastAsia="Times New Roman" w:hAnsi="Times New Roman" w:cs="Times New Roman"/>
          <w:sz w:val="24"/>
          <w:szCs w:val="24"/>
          <w:lang w:eastAsia="ru-RU"/>
        </w:rPr>
        <w:t>mail</w:t>
      </w:r>
      <w:proofErr w:type="spellEnd"/>
      <w:r w:rsidRPr="00A96DFA">
        <w:rPr>
          <w:rFonts w:ascii="Times New Roman" w:eastAsia="Times New Roman" w:hAnsi="Times New Roman" w:cs="Times New Roman"/>
          <w:sz w:val="24"/>
          <w:szCs w:val="24"/>
          <w:lang w:eastAsia="ru-RU"/>
        </w:rPr>
        <w:t>: kaliningrad.info@arbitr.ru</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http://www.kaliningrad.arbitr.ru</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w:t>
      </w:r>
      <w:r w:rsidRPr="00A96DFA">
        <w:rPr>
          <w:rFonts w:ascii="Times New Roman" w:eastAsia="Times New Roman" w:hAnsi="Times New Roman" w:cs="Times New Roman"/>
          <w:sz w:val="24"/>
          <w:szCs w:val="24"/>
          <w:lang w:eastAsia="ru-RU"/>
        </w:rPr>
        <w:br/>
        <w:t>Именем Российской Федерации</w:t>
      </w:r>
      <w:r w:rsidRPr="00A96DFA">
        <w:rPr>
          <w:rFonts w:ascii="Times New Roman" w:eastAsia="Times New Roman" w:hAnsi="Times New Roman" w:cs="Times New Roman"/>
          <w:sz w:val="24"/>
          <w:szCs w:val="24"/>
          <w:lang w:eastAsia="ru-RU"/>
        </w:rPr>
        <w:br/>
      </w:r>
    </w:p>
    <w:p w:rsidR="00A96DFA" w:rsidRPr="00A96DFA" w:rsidRDefault="00A96DFA" w:rsidP="00A96DFA">
      <w:pPr>
        <w:spacing w:after="0" w:line="240" w:lineRule="auto"/>
        <w:jc w:val="center"/>
        <w:rPr>
          <w:rFonts w:ascii="Times New Roman" w:eastAsia="Times New Roman" w:hAnsi="Times New Roman" w:cs="Times New Roman"/>
          <w:sz w:val="24"/>
          <w:szCs w:val="24"/>
          <w:lang w:eastAsia="ru-RU"/>
        </w:rPr>
      </w:pPr>
      <w:r w:rsidRPr="00A96DFA">
        <w:rPr>
          <w:rFonts w:ascii="Times New Roman" w:eastAsia="Times New Roman" w:hAnsi="Times New Roman" w:cs="Times New Roman"/>
          <w:b/>
          <w:bCs/>
          <w:sz w:val="24"/>
          <w:szCs w:val="24"/>
          <w:lang w:eastAsia="ru-RU"/>
        </w:rPr>
        <w:t>Р Е Ш Е Н И Е</w:t>
      </w:r>
    </w:p>
    <w:p w:rsidR="00A96DFA" w:rsidRPr="00A96DFA" w:rsidRDefault="00A96DFA" w:rsidP="00A96DFA">
      <w:pPr>
        <w:spacing w:after="240" w:line="240" w:lineRule="auto"/>
        <w:rPr>
          <w:rFonts w:ascii="Times New Roman" w:eastAsia="Times New Roman" w:hAnsi="Times New Roman" w:cs="Times New Roman"/>
          <w:sz w:val="24"/>
          <w:szCs w:val="24"/>
          <w:lang w:eastAsia="ru-RU"/>
        </w:rPr>
      </w:pPr>
      <w:r w:rsidRPr="00A96DFA">
        <w:rPr>
          <w:rFonts w:ascii="Times New Roman" w:eastAsia="Times New Roman" w:hAnsi="Times New Roman" w:cs="Times New Roman"/>
          <w:b/>
          <w:bCs/>
          <w:sz w:val="24"/>
          <w:szCs w:val="24"/>
          <w:lang w:eastAsia="ru-RU"/>
        </w:rPr>
        <w:t>Дело № А21-3231/2014</w:t>
      </w:r>
      <w:r w:rsidRPr="00A96DFA">
        <w:rPr>
          <w:rFonts w:ascii="Times New Roman" w:eastAsia="Times New Roman" w:hAnsi="Times New Roman" w:cs="Times New Roman"/>
          <w:b/>
          <w:bCs/>
          <w:sz w:val="24"/>
          <w:szCs w:val="24"/>
          <w:lang w:eastAsia="ru-RU"/>
        </w:rPr>
        <w:br/>
        <w:t>г. Калининград</w:t>
      </w:r>
      <w:r w:rsidRPr="00A96DFA">
        <w:rPr>
          <w:rFonts w:ascii="Times New Roman" w:eastAsia="Times New Roman" w:hAnsi="Times New Roman" w:cs="Times New Roman"/>
          <w:b/>
          <w:bCs/>
          <w:sz w:val="24"/>
          <w:szCs w:val="24"/>
          <w:lang w:eastAsia="ru-RU"/>
        </w:rPr>
        <w:br/>
        <w:t>26 мая 2014 года</w:t>
      </w:r>
      <w:r w:rsidRPr="00A96DFA">
        <w:rPr>
          <w:rFonts w:ascii="Times New Roman" w:eastAsia="Times New Roman" w:hAnsi="Times New Roman" w:cs="Times New Roman"/>
          <w:sz w:val="24"/>
          <w:szCs w:val="24"/>
          <w:lang w:eastAsia="ru-RU"/>
        </w:rPr>
        <w:br/>
        <w:t>Резолютивная часть решения объявлена 19.05.2014.</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Полный текст решения изготовлен 26.05.2014.</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w:t>
      </w:r>
      <w:r w:rsidRPr="00A96DFA">
        <w:rPr>
          <w:rFonts w:ascii="Times New Roman" w:eastAsia="Times New Roman" w:hAnsi="Times New Roman" w:cs="Times New Roman"/>
          <w:sz w:val="24"/>
          <w:szCs w:val="24"/>
          <w:lang w:eastAsia="ru-RU"/>
        </w:rPr>
        <w:br/>
        <w:t xml:space="preserve">Арбитражный  суд  Калининградской области в составе судьи С. Н. </w:t>
      </w:r>
      <w:proofErr w:type="spellStart"/>
      <w:r w:rsidRPr="00A96DFA">
        <w:rPr>
          <w:rFonts w:ascii="Times New Roman" w:eastAsia="Times New Roman" w:hAnsi="Times New Roman" w:cs="Times New Roman"/>
          <w:sz w:val="24"/>
          <w:szCs w:val="24"/>
          <w:lang w:eastAsia="ru-RU"/>
        </w:rPr>
        <w:t>Сычевской</w:t>
      </w:r>
      <w:proofErr w:type="spellEnd"/>
      <w:r w:rsidRPr="00A96DFA">
        <w:rPr>
          <w:rFonts w:ascii="Times New Roman" w:eastAsia="Times New Roman" w:hAnsi="Times New Roman" w:cs="Times New Roman"/>
          <w:sz w:val="24"/>
          <w:szCs w:val="24"/>
          <w:lang w:eastAsia="ru-RU"/>
        </w:rPr>
        <w:t>,</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при ведении протокола судебного заседания секретарем </w:t>
      </w:r>
      <w:proofErr w:type="spellStart"/>
      <w:r w:rsidRPr="00A96DFA">
        <w:rPr>
          <w:rFonts w:ascii="Times New Roman" w:eastAsia="Times New Roman" w:hAnsi="Times New Roman" w:cs="Times New Roman"/>
          <w:sz w:val="24"/>
          <w:szCs w:val="24"/>
          <w:lang w:eastAsia="ru-RU"/>
        </w:rPr>
        <w:t>Зеленовой</w:t>
      </w:r>
      <w:proofErr w:type="spellEnd"/>
      <w:r w:rsidRPr="00A96DFA">
        <w:rPr>
          <w:rFonts w:ascii="Times New Roman" w:eastAsia="Times New Roman" w:hAnsi="Times New Roman" w:cs="Times New Roman"/>
          <w:sz w:val="24"/>
          <w:szCs w:val="24"/>
          <w:lang w:eastAsia="ru-RU"/>
        </w:rPr>
        <w:t xml:space="preserve"> Н. А.,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рассмотрев в открытом судебном заседании дело по заявлению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индивидуального предпринимателя Сташкова Олега Владимировича (ОГРН 304390507900083, ИНН 390401346940)</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об оспаривании отказа Управления Министерства внутренних дел Российской Федерации по Калининградской области (ОГРН 1023900590581; место нахождения: 236000, г. Калининград, Советский пр-т, 7) в лице Управления Государственной инспекции безопасности дорожного движения Межрайонного регистрационно-экзаменационного отдела, выраженного в письме от 15.04.2014, в предоставлении государственной услуги по совершению регистрационных действий связанных с внесением изменения в связи с изменениями регистрационных данных не связанных с изменением конструкции по замене кузова транспортного средства БМВ Х5 </w:t>
      </w:r>
      <w:proofErr w:type="spellStart"/>
      <w:r w:rsidRPr="00A96DFA">
        <w:rPr>
          <w:rFonts w:ascii="Times New Roman" w:eastAsia="Times New Roman" w:hAnsi="Times New Roman" w:cs="Times New Roman"/>
          <w:sz w:val="24"/>
          <w:szCs w:val="24"/>
          <w:lang w:eastAsia="ru-RU"/>
        </w:rPr>
        <w:t>гос</w:t>
      </w:r>
      <w:proofErr w:type="spellEnd"/>
      <w:r w:rsidRPr="00A96DFA">
        <w:rPr>
          <w:rFonts w:ascii="Times New Roman" w:eastAsia="Times New Roman" w:hAnsi="Times New Roman" w:cs="Times New Roman"/>
          <w:sz w:val="24"/>
          <w:szCs w:val="24"/>
          <w:lang w:eastAsia="ru-RU"/>
        </w:rPr>
        <w:t xml:space="preserve">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VIN: WBAFB71070LX52513,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в связи с произведенной заменой номерного агрегата (кузова автомобиля),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третье лицо:</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 Сташков Ф. В.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w:t>
      </w:r>
      <w:r w:rsidRPr="00A96DFA">
        <w:rPr>
          <w:rFonts w:ascii="Times New Roman" w:eastAsia="Times New Roman" w:hAnsi="Times New Roman" w:cs="Times New Roman"/>
          <w:sz w:val="24"/>
          <w:szCs w:val="24"/>
          <w:lang w:eastAsia="ru-RU"/>
        </w:rPr>
        <w:br/>
        <w:t>при участии в судебном заседании: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от заявителя: Ильин В. А., доверенность, паспорт;</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от заинтересованного лица: не явился, извещен;</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lastRenderedPageBreak/>
        <w:t>от третьего  лица: не явился, извещен</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w:t>
      </w:r>
      <w:r w:rsidRPr="00A96DFA">
        <w:rPr>
          <w:rFonts w:ascii="Times New Roman" w:eastAsia="Times New Roman" w:hAnsi="Times New Roman" w:cs="Times New Roman"/>
          <w:sz w:val="24"/>
          <w:szCs w:val="24"/>
          <w:lang w:eastAsia="ru-RU"/>
        </w:rPr>
        <w:br/>
        <w:t xml:space="preserve">установил: индивидуальный предприниматель Сташков Олег Владимирович (далее – предприниматель, заявитель) обратился в Арбитражный суд Калининградской области с заявлением, о признании незаконными отказа Управления Министерства внутренних дел Российской Федерации по Калининградской области (далее – заинтересованное лицо) в лице Управления Государственной инспекции безопасности дорожного движения Межрайонного регистрационно-экзаменационного отдела, выраженного в письме от 15.04.2014, в предоставлении государственной услуги по совершению регистрационных действий связанных с внесением изменения в связи с изменениями регистрационных данных не связанных с изменением конструкции по замене кузова транспортного средства БМВ Х5 </w:t>
      </w:r>
      <w:proofErr w:type="spellStart"/>
      <w:r w:rsidRPr="00A96DFA">
        <w:rPr>
          <w:rFonts w:ascii="Times New Roman" w:eastAsia="Times New Roman" w:hAnsi="Times New Roman" w:cs="Times New Roman"/>
          <w:sz w:val="24"/>
          <w:szCs w:val="24"/>
          <w:lang w:eastAsia="ru-RU"/>
        </w:rPr>
        <w:t>гос</w:t>
      </w:r>
      <w:proofErr w:type="spellEnd"/>
      <w:r w:rsidRPr="00A96DFA">
        <w:rPr>
          <w:rFonts w:ascii="Times New Roman" w:eastAsia="Times New Roman" w:hAnsi="Times New Roman" w:cs="Times New Roman"/>
          <w:sz w:val="24"/>
          <w:szCs w:val="24"/>
          <w:lang w:eastAsia="ru-RU"/>
        </w:rPr>
        <w:t xml:space="preserve">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VIN: WBAFB71070LX52513,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в связи с произведенной заменой номерного агрегата (кузова автомобиля), об </w:t>
      </w:r>
      <w:proofErr w:type="spellStart"/>
      <w:r w:rsidRPr="00A96DFA">
        <w:rPr>
          <w:rFonts w:ascii="Times New Roman" w:eastAsia="Times New Roman" w:hAnsi="Times New Roman" w:cs="Times New Roman"/>
          <w:sz w:val="24"/>
          <w:szCs w:val="24"/>
          <w:lang w:eastAsia="ru-RU"/>
        </w:rPr>
        <w:t>обязании</w:t>
      </w:r>
      <w:proofErr w:type="spellEnd"/>
      <w:r w:rsidRPr="00A96DFA">
        <w:rPr>
          <w:rFonts w:ascii="Times New Roman" w:eastAsia="Times New Roman" w:hAnsi="Times New Roman" w:cs="Times New Roman"/>
          <w:sz w:val="24"/>
          <w:szCs w:val="24"/>
          <w:lang w:eastAsia="ru-RU"/>
        </w:rPr>
        <w:t xml:space="preserve"> Управления Министерства внутренних дел Российской Федерации по Калининградской области  в лице Управления Государственной инспекции безопасности дорожного движения Межрайонного регистрационно-экзаменационного отдела внести изменения в регистрационные данные БМВ Х 5 гос.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в связи с изменениями регистрационных данных не связанных с изменением конструкции по замене кузова транспортного средства БМВ Х5 </w:t>
      </w:r>
      <w:proofErr w:type="spellStart"/>
      <w:r w:rsidRPr="00A96DFA">
        <w:rPr>
          <w:rFonts w:ascii="Times New Roman" w:eastAsia="Times New Roman" w:hAnsi="Times New Roman" w:cs="Times New Roman"/>
          <w:sz w:val="24"/>
          <w:szCs w:val="24"/>
          <w:lang w:eastAsia="ru-RU"/>
        </w:rPr>
        <w:t>гос</w:t>
      </w:r>
      <w:proofErr w:type="spellEnd"/>
      <w:r w:rsidRPr="00A96DFA">
        <w:rPr>
          <w:rFonts w:ascii="Times New Roman" w:eastAsia="Times New Roman" w:hAnsi="Times New Roman" w:cs="Times New Roman"/>
          <w:sz w:val="24"/>
          <w:szCs w:val="24"/>
          <w:lang w:eastAsia="ru-RU"/>
        </w:rPr>
        <w:t xml:space="preserve">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VIN: WBAFB71070LX52513,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в связи с произведенной заменой номерного агрегата (кузова автомобиля).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В предварительном судебном заседании суд признал дело подготовленным к судебному разбирательству.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Представитель заявителя по переходу из предварительного судебного заседания в основное судебное заседание не возражал.</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частью 4 статьи 137 АПК РФ, если в предварительном судебном заседании присутствуют лица, участвующие в деле, либо лица, участвующие в деле, отсутствуют в предварительном судебном заседании, но они извещены о времени и месте судебного заседания и ими не были заявлены возражения относительно рассмотрения дела в их отсутствие, суд вправе завершить предварительное судебное заседание и открыть судебное заседание в первой инстанции.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Протокольным определением суда от 12 мая 2014 года завершено предварительное судебное заседание и открыто основное судебное заседание первой инстанции.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Заинтересованное лицо, третье лицо, извещенные надлежащим образом о времени и месте проведения судебного заседания, своих представителей в суд не направили, дело рассмотрено в их отсутствие, в порядке части 3 статьи 156 Арбитражного процессуального кодекса Российской Федерации.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судебном заседании представитель заявителя требования поддержал.</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Заслушав представителя заявителя, участвующего в деле, исследовав материалы дела и дав им оценку в соответствии со ст. 71 АПК РФ, суд установил следующее.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31 марта 2014 года индивидуальный предприниматель Сташков Олег Владимирович, на основании договора аренды транспортного средства б/н от 31.03.2014г., взял в аренду </w:t>
      </w:r>
      <w:r w:rsidRPr="00A96DFA">
        <w:rPr>
          <w:rFonts w:ascii="Times New Roman" w:eastAsia="Times New Roman" w:hAnsi="Times New Roman" w:cs="Times New Roman"/>
          <w:sz w:val="24"/>
          <w:szCs w:val="24"/>
          <w:lang w:eastAsia="ru-RU"/>
        </w:rPr>
        <w:lastRenderedPageBreak/>
        <w:t>транспортное средство ВМW X 5, государственный регистрационный знак: Р 465МН/39 рус, с номером кузова 5UXFB33552LH35864 у Сташкова Федора Владимировича для осуществления своей хозяйственной деятельности.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ходе эксплуатации указанного транспортного средства, произошло короткое замыкание электропроводки, вследствие чего произошло возгорание транспортного средства. Кузов транспортного средства пришел в негодность, и дальнейшее эксплуатация автомобиля была возможна только после замены кузова на аналогичный кузов.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договором аренды транспортного средства № б/н от 31.03.2014г. арендатор, обязан немедленно извещать арендодателя о всяком повреждении «Транспортного средства», аварии или ином событии, нанесшем или грозящем нанести «Транспортному средству» ущерб, и своевременно принимать все возможные меры по предупреждению, предотвращению и ликвидации последствий таких ситуаций.</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случае досрочного расторжения договора по основаниям, указанным в договоре, незамедлительно вернуть транспортное средство арендодателю в надлежащем состоянии с учетом нормального износа.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Во исполнение договорных обязательств, 7 апреля 2014г. индивидуальный предприниматель Сташков Олег Владимирович приобрел у общества с ограниченной ответственностью «ЗАПАД-СЕРВИС», кузов, предназначенный в качестве сменной запасной части для ремонта автомобиля «ВМW Х5» с номером: WBAFB71070LX52513, черного цвета 2005 года выпуска.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Впоследствии ИП Сташков О. В. обратился в аккредитованную организацию ООО «</w:t>
      </w:r>
      <w:proofErr w:type="spellStart"/>
      <w:r w:rsidRPr="00A96DFA">
        <w:rPr>
          <w:rFonts w:ascii="Times New Roman" w:eastAsia="Times New Roman" w:hAnsi="Times New Roman" w:cs="Times New Roman"/>
          <w:sz w:val="24"/>
          <w:szCs w:val="24"/>
          <w:lang w:eastAsia="ru-RU"/>
        </w:rPr>
        <w:t>БалтСертификация</w:t>
      </w:r>
      <w:proofErr w:type="spellEnd"/>
      <w:r w:rsidRPr="00A96DFA">
        <w:rPr>
          <w:rFonts w:ascii="Times New Roman" w:eastAsia="Times New Roman" w:hAnsi="Times New Roman" w:cs="Times New Roman"/>
          <w:sz w:val="24"/>
          <w:szCs w:val="24"/>
          <w:lang w:eastAsia="ru-RU"/>
        </w:rPr>
        <w:t>» с просьбой предоставить заключение, о возможности установки кузова с номером WBAFB71070LX52513 на автомобиль ВМW Х5, с номером кузова 5UXFB33552LH35864.</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заключением ООО «</w:t>
      </w:r>
      <w:proofErr w:type="spellStart"/>
      <w:r w:rsidRPr="00A96DFA">
        <w:rPr>
          <w:rFonts w:ascii="Times New Roman" w:eastAsia="Times New Roman" w:hAnsi="Times New Roman" w:cs="Times New Roman"/>
          <w:sz w:val="24"/>
          <w:szCs w:val="24"/>
          <w:lang w:eastAsia="ru-RU"/>
        </w:rPr>
        <w:t>БалтСертификация</w:t>
      </w:r>
      <w:proofErr w:type="spellEnd"/>
      <w:r w:rsidRPr="00A96DFA">
        <w:rPr>
          <w:rFonts w:ascii="Times New Roman" w:eastAsia="Times New Roman" w:hAnsi="Times New Roman" w:cs="Times New Roman"/>
          <w:sz w:val="24"/>
          <w:szCs w:val="24"/>
          <w:lang w:eastAsia="ru-RU"/>
        </w:rPr>
        <w:t>» № 1 У/14/04-015 от 14.04.2014 г. кузова с номером WBAFB71070LX52513, идентичен пришедшему в негодность кузову с номером 5UXFB33552LH35864, и воздействия связанные с заменой одного кузова на другой, выполненные в пределах взаимозаменяемости, соответствует требованиям предприятия-изготовителя, заложенным в конструкцию автомобиля. Таким образом, при замене одного кузова на другой, изменения в конструкцию автомобиля не вносятся.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Впоследствии ИП Сташков О. В. обратился в сертифицированный автосервис ООО «С.Т.О. НЕШЕВ» с целью замены одного кузова на идентичный кузов, без внесения изменений в конструкцию автомобиля. В дальнейшем сертифицированный автосервис ООО «С.Т.О. НЕШЕВ» произвел замену кузова с номером 5UXFB33552LH35864 на идентичный кузов с номером WBAFB71070LX52513, с последующей выдачей заявления-декларации, акта выполненных работ о замене кузова транспортного средства марки БМВ Х5 </w:t>
      </w:r>
      <w:proofErr w:type="spellStart"/>
      <w:r w:rsidRPr="00A96DFA">
        <w:rPr>
          <w:rFonts w:ascii="Times New Roman" w:eastAsia="Times New Roman" w:hAnsi="Times New Roman" w:cs="Times New Roman"/>
          <w:sz w:val="24"/>
          <w:szCs w:val="24"/>
          <w:lang w:eastAsia="ru-RU"/>
        </w:rPr>
        <w:t>гос.ном</w:t>
      </w:r>
      <w:proofErr w:type="spellEnd"/>
      <w:r w:rsidRPr="00A96DFA">
        <w:rPr>
          <w:rFonts w:ascii="Times New Roman" w:eastAsia="Times New Roman" w:hAnsi="Times New Roman" w:cs="Times New Roman"/>
          <w:sz w:val="24"/>
          <w:szCs w:val="24"/>
          <w:lang w:eastAsia="ru-RU"/>
        </w:rPr>
        <w:t xml:space="preserve"> Р 465МН 39, и диагностической картой № 06445000140176.</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Произведя замену кузова, ИП Сташков обратился в МРЭО ГИБДД России по Калининградской области с заявлением в соответствии с п. 55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о внесении изменения в связи с изменениями регистрационных данных не связанных с изменением конструкции, произведя замену пришедшего в негодность кузова легкового автомобиля БМВ Х5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w:t>
      </w:r>
      <w:r w:rsidRPr="00A96DFA">
        <w:rPr>
          <w:rFonts w:ascii="Times New Roman" w:eastAsia="Times New Roman" w:hAnsi="Times New Roman" w:cs="Times New Roman"/>
          <w:sz w:val="24"/>
          <w:szCs w:val="24"/>
          <w:lang w:eastAsia="ru-RU"/>
        </w:rPr>
        <w:lastRenderedPageBreak/>
        <w:t xml:space="preserve">VIN: WBAFB71070LX525133,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Рассмотрев заявление, должностные лица МРЭО ГИБДД УМВД России по Калининградской области отказали в предоставлении государственной услуги по совершению регистрационных действии связанных с внесением изменения в связи с изменениями регистрационных данных не связанных с изменением конструкции по замене кузова транспортного средства, оформив отказ в письменном виде.</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Письмом от 15.04.2014 старший государственный инспектор МРЭО ГИБДД УМВД России по Калининградской области капитан полиции </w:t>
      </w:r>
      <w:proofErr w:type="spellStart"/>
      <w:r w:rsidRPr="00A96DFA">
        <w:rPr>
          <w:rFonts w:ascii="Times New Roman" w:eastAsia="Times New Roman" w:hAnsi="Times New Roman" w:cs="Times New Roman"/>
          <w:sz w:val="24"/>
          <w:szCs w:val="24"/>
          <w:lang w:eastAsia="ru-RU"/>
        </w:rPr>
        <w:t>Манкевич</w:t>
      </w:r>
      <w:proofErr w:type="spellEnd"/>
      <w:r w:rsidRPr="00A96DFA">
        <w:rPr>
          <w:rFonts w:ascii="Times New Roman" w:eastAsia="Times New Roman" w:hAnsi="Times New Roman" w:cs="Times New Roman"/>
          <w:sz w:val="24"/>
          <w:szCs w:val="24"/>
          <w:lang w:eastAsia="ru-RU"/>
        </w:rPr>
        <w:t xml:space="preserve"> О. И. отказала в совершении регистрационного действия по причине обнаружения признаков сокрытия, подделки, изменения, уничтожения идентификационной маркировки, нанесенной на транспортное средство организациями-изготовителями.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оспариваемом отказе указано на то, что замена кузова невозможна, поскольку в результате такой замены автомобиль утрачивает основные элементы базового транспортного средства и фактически относится к другому транспортному средству не обоснованы, поскольку выпускаемые производителями автомобили одной марки и модели имеют схожие технические характеристики, но при этом каждый автомобиль имеет свой идентификационный номер, однако это не препятствует органам ГИБДД осуществлять регистрацию вновь выпущенных и приобретенных собственниками транспортных средств.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Не согласившись с отказом, предприниматель обратился в арбитражный суд с рассматриваемым заявлением.</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Согласно приказам Управления Министерства внутренних дел России по Калининградской области от 29.08.2011 № 231 и от 31.08.2011 № 236 Управление Государственной инспекции безопасности дорожного движения является структурным подразделением Управления Министерства внутренних дел России по Калининградской области.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силу ч. 1 ст. 198 АПК РФ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иных органов,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Заявление подано в срок, предусмотренный ч. 4 ст. 198 АПК РФ.</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При рассмотрении дел об оспаривании ненормативных правовых актов, решений и действий (бездействия) органов, осуществляющих публичные полномочия, должностных лиц арбитражный суд в судебном заседании осуществляет проверку оспариваемого акта или его отдельных положений, оспариваемых решений и действий (бездействия) и устанавливает их соответствие закону или иному нормативному правовому акту, устанавливает наличие полномочий у органа или лица, которые приняли оспариваемый акт, решение или совершили оспариваемые действия (бездействие), а также </w:t>
      </w:r>
      <w:r w:rsidRPr="00A96DFA">
        <w:rPr>
          <w:rFonts w:ascii="Times New Roman" w:eastAsia="Times New Roman" w:hAnsi="Times New Roman" w:cs="Times New Roman"/>
          <w:sz w:val="24"/>
          <w:szCs w:val="24"/>
          <w:lang w:eastAsia="ru-RU"/>
        </w:rPr>
        <w:lastRenderedPageBreak/>
        <w:t>устанавливает, нарушают ли оспариваемый акт, решение и действия (бездействие) права и законные интересы заявителя в сфере предпринимательской и иной экономической деятельности (ч. 4 ст. 200 АПК РФ).</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Согласно ч. 5 ст. 200 АПК РФ обязанность доказывания соответствия оспариваемого ненормативного правового акта закону или иному нормативному правовому акту, законности принятия оспариваемого решения, совершения оспариваемых действий (бездействия), наличия у органа или лица надлежащих полномочий на принятие оспариваемого акта, решения, совершение оспариваемых действий (бездействия), а также обстоятельств, послуживших основанием для принятия оспариваемого акта, решения, совершения оспариваемых действий (бездействия), возлагается на орган или лицо, которые приняли акт, решение или совершили действия (бездействие).</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ч. 3 ст.15 Федерального закона от 10.12.1995 № 196-ФЗ «О безопасности дорожного движения» допуск транспортных средств, предназначенных для участия в дорожном движении на территории Российской Федерации осуществляется в соответствии с законодательством Российской Федерации путем регистрации транспортных средств и выдачи соответствующих документов.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Согласно п. 3 Постановления Правительства РФ от 12.08.1994 №0 938 «О государственной регистрации автомототранспортных средств и других видов самоходной техники на территории Российской Федерации» собственники транспортных средств обязаны в установленном порядке регистрировать их или изменить регистрационные данные в Государственной инспекции, или военных автомобильных инспекциях (автомобильных службах), или органах </w:t>
      </w:r>
      <w:proofErr w:type="spellStart"/>
      <w:r w:rsidRPr="00A96DFA">
        <w:rPr>
          <w:rFonts w:ascii="Times New Roman" w:eastAsia="Times New Roman" w:hAnsi="Times New Roman" w:cs="Times New Roman"/>
          <w:sz w:val="24"/>
          <w:szCs w:val="24"/>
          <w:lang w:eastAsia="ru-RU"/>
        </w:rPr>
        <w:t>гостехнадзора</w:t>
      </w:r>
      <w:proofErr w:type="spellEnd"/>
      <w:r w:rsidRPr="00A96DFA">
        <w:rPr>
          <w:rFonts w:ascii="Times New Roman" w:eastAsia="Times New Roman" w:hAnsi="Times New Roman" w:cs="Times New Roman"/>
          <w:sz w:val="24"/>
          <w:szCs w:val="24"/>
          <w:lang w:eastAsia="ru-RU"/>
        </w:rPr>
        <w:t xml:space="preserve"> в течение срока действия регистрационного знака «Транзит» или в течение 10 суток после приобретения, выпуска в соответствии с таможенным законодательством Таможенного союза и законодательством Российской Федерации о таможенном деле, снятия с учета транспортных средств, замены номерных агрегатов или возникновения иных обстоятельств, потребовавших изменения регистрационных данных.</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Приказом МВД РФ от 24.11.2008 № 1001 «О порядке регистрации транспортных средств» утверждены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(далее - Правила).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Указанными Правилами установлен единый на всей территории Российской Федерации порядок регистрации в Государственной инспекции безопасности дорожного движения Министерства внутренних дел Российский Федерации автомототранспортных средств с рабочим объемом двигателя внутреннего сгорания более 50 </w:t>
      </w:r>
      <w:proofErr w:type="spellStart"/>
      <w:r w:rsidRPr="00A96DFA">
        <w:rPr>
          <w:rFonts w:ascii="Times New Roman" w:eastAsia="Times New Roman" w:hAnsi="Times New Roman" w:cs="Times New Roman"/>
          <w:sz w:val="24"/>
          <w:szCs w:val="24"/>
          <w:lang w:eastAsia="ru-RU"/>
        </w:rPr>
        <w:t>куб.см</w:t>
      </w:r>
      <w:proofErr w:type="spellEnd"/>
      <w:r w:rsidRPr="00A96DFA">
        <w:rPr>
          <w:rFonts w:ascii="Times New Roman" w:eastAsia="Times New Roman" w:hAnsi="Times New Roman" w:cs="Times New Roman"/>
          <w:sz w:val="24"/>
          <w:szCs w:val="24"/>
          <w:lang w:eastAsia="ru-RU"/>
        </w:rPr>
        <w:t>. или максимальной мощностью электродвигателя более 4 кВт и прицепов к ним, предназначенных для движения по автомобильным дорогам общего пользования и принадлежащих юридическим лицам, гражданам Российской Федерации, иностранным юридическим лицам и гражданам, лицам без гражданства.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Согласно </w:t>
      </w:r>
      <w:proofErr w:type="spellStart"/>
      <w:r w:rsidRPr="00A96DFA">
        <w:rPr>
          <w:rFonts w:ascii="Times New Roman" w:eastAsia="Times New Roman" w:hAnsi="Times New Roman" w:cs="Times New Roman"/>
          <w:sz w:val="24"/>
          <w:szCs w:val="24"/>
          <w:lang w:eastAsia="ru-RU"/>
        </w:rPr>
        <w:t>абз</w:t>
      </w:r>
      <w:proofErr w:type="spellEnd"/>
      <w:r w:rsidRPr="00A96DFA">
        <w:rPr>
          <w:rFonts w:ascii="Times New Roman" w:eastAsia="Times New Roman" w:hAnsi="Times New Roman" w:cs="Times New Roman"/>
          <w:sz w:val="24"/>
          <w:szCs w:val="24"/>
          <w:lang w:eastAsia="ru-RU"/>
        </w:rPr>
        <w:t xml:space="preserve">. 4 п. 3 Правил не подлежат регистрации в Госавтоинспекции и не проводятся действия с транспортными средствами в случае, если обнаружены признаки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данных, а также при наличии сведений о нахождении транспортных средств, номерных агрегатов в розыске </w:t>
      </w:r>
      <w:r w:rsidRPr="00A96DFA">
        <w:rPr>
          <w:rFonts w:ascii="Times New Roman" w:eastAsia="Times New Roman" w:hAnsi="Times New Roman" w:cs="Times New Roman"/>
          <w:sz w:val="24"/>
          <w:szCs w:val="24"/>
          <w:lang w:eastAsia="ru-RU"/>
        </w:rPr>
        <w:lastRenderedPageBreak/>
        <w:t>или представленных документов в числе утраченных (похищенных).</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Пунктом 6 Правил установлено, что изменение регистрационных данных осуществляется при изменении сведений, указанных в регистрационных документах, выдаваемых регистрационными подразделениями, или при возникновении необходимости внесения в указанные документы дополнительных сведений в соответствии с настоящими Правилами.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Регистрация транспортных средств, принадлежащих юридическим и физическим лицам, изменение регистрационных данных, связанное с заменой номерных агрегатов транспортных средств, производится на основании паспортов транспортных средств, заключенных в установленном порядке договоров либо иных документов, удостоверяющих право собственности на транспортные средства и подтверждающих возможность допуска их к участию в дорожном движении по дорогам общего пользования на территории Российской Федерации (п. 8 Правил).</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силу п. 51 Правил не производятся регистрация, изменение регистрационных данных, снятие с регистрационного учета транспортных средств и иные регистрационные действия до окончания проверок, осуществляемых в установленном порядке органами внутренних дел, а также при невыполнении требований настоящих Правил и Административного регламента либо в иных случаях, предусмотренных  законодательством Российской Федерации. При установлении органом внутренних дел, проводящим проверку, обстоятельств, указанных в п. 3 настоящих Правил, регистрация транспортного средства прекращается (аннулируется) регистрационным подразделением по месту регистрации транспортного средства.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целях определения сроков и последовательности административных процедур (действий) должностных лиц подразделений Госавтоинспекции по предоставлению государственной услуги по регистрации автомототранспортных средств и прицепов к ним приказом МВД России от 07.08 2013 № 605 утвержден 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(далее - Административный регламент).</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Пунктом 9 Административного регламента предусмотрено, что результатом предоставления государственной услуги является: регистрация транспортного средства или отказ в регистрации транспортного средства;  изменение регистрационных данных или отказ в изменении регистрационных данных; прекращение регистрации или отказ в прекращении регистрации транспортного средства; снятие транспортного средства с учета или отказ в снятии с учета.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Исчерпывающий перечень оснований для отказа в предоставлении государственной услуги определен п. 24 Административного регламента и включает в себя, в том числе, обнаружение признаков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 средств, номерных агрегатов в розыске или представленных документов, в том числе утраченных (похищенных).</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Постановлением Правительства РФ от 10.09.2009 № 720 утвержден Технический </w:t>
      </w:r>
      <w:r w:rsidRPr="00A96DFA">
        <w:rPr>
          <w:rFonts w:ascii="Times New Roman" w:eastAsia="Times New Roman" w:hAnsi="Times New Roman" w:cs="Times New Roman"/>
          <w:sz w:val="24"/>
          <w:szCs w:val="24"/>
          <w:lang w:eastAsia="ru-RU"/>
        </w:rPr>
        <w:lastRenderedPageBreak/>
        <w:t>регламент о безопасности колесных транспортных средств (далее - Технический регламент), который устанавливает требования к безопасности колесных транспортных средств при их выпуске в обращение и эксплуатации на территории Российской Федерации.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Приложением № 8 к Техническому регламенту установлены требования к маркировке транспортных средств (шасси) посредством идентификационных номеров, согласно которым на каждое транспортное средство изготовителем должен быть нанесен идентификационный номер, который является уникальным в течение, по крайней мере, 30 лет (п. 1.1). Идентификационный номер наносится в одном месте на раму или часть кузова, не являющуюся легкосъемной. Идентификационный номер должен быть нанесен четко, способом, обеспечивающим его долговечность и исключающим легкое изменение его знаков (п. 1.4.1-1.4.2).</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Компоненты транспортных средств, выпускаемые в обращение в качестве сменных (запасных) частей, в своей маркировке должны содержать наименование или товарный знак изготовителя, а также, при наличии, информацию о специфических конструктивных характеристиках, влияющих на безопасность (п. 3.1).</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Согласно Методическим рекомендациям ФКУ НИЦ БДД МВД России «Организация деятельности регистрационных подразделений ГИБДД по осмотру транспортных средств при совершении регистрационных действий» изменением маркировки является уничтожение первичной маркировки, удаление участка, части или всей маркировочной панели и замена ее на другую.</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Между тем, из материалов дела следует, что заявителем производились действия не по изменению или уничтожению идентификационной маркировки, а по замене номерного агрегата.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Доказательства скрытия, подделки, изменения, уничтожения идентификационной маркировки на транспортное средство заявителя в материалах дела отсутствуют.</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Указание в оспариваемом отказе на то, что замена кузова невозможна, поскольку в результате такой замены автомобиль утрачивает основные элементы базового транспортного средства и фактически относится к другому транспортному средству судом не принимается во внимание, поскольку выпускаемые производителями автомобили одной марки и модели имеют схожие технические характеристики, но при этом каждый автомобиль имеет свой идентификационный номер, однако это не препятствует органам ГИБДД осуществлять регистрацию вновь выпущенных и приобретенных собственниками транспортных средств.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Разделом VI Правил продажи отдельных видов товаров, утвержденных Постановлением Правительства РФ от 19.01.1998 № 55, определены особенности продажи автомобилей, </w:t>
      </w:r>
      <w:proofErr w:type="spellStart"/>
      <w:r w:rsidRPr="00A96DFA">
        <w:rPr>
          <w:rFonts w:ascii="Times New Roman" w:eastAsia="Times New Roman" w:hAnsi="Times New Roman" w:cs="Times New Roman"/>
          <w:sz w:val="24"/>
          <w:szCs w:val="24"/>
          <w:lang w:eastAsia="ru-RU"/>
        </w:rPr>
        <w:t>мототехники</w:t>
      </w:r>
      <w:proofErr w:type="spellEnd"/>
      <w:r w:rsidRPr="00A96DFA">
        <w:rPr>
          <w:rFonts w:ascii="Times New Roman" w:eastAsia="Times New Roman" w:hAnsi="Times New Roman" w:cs="Times New Roman"/>
          <w:sz w:val="24"/>
          <w:szCs w:val="24"/>
          <w:lang w:eastAsia="ru-RU"/>
        </w:rPr>
        <w:t>, прицепов и номерных агрегатов. Таким образом, действующим законодательством разрешена продажа номерных агрегатов как самостоятельных объектов гражданского оборота.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Законодательство Российской Федерации в сфере отношений, связанных с гражданско-правовым оборотом транспортных средств и запасных частей к ним не только не содержит запрет на продажу таких запасных частей к автомобилям как кузов, но позволяет выпускать как организациям, так и физическим лицам уникальные транспортные средства в единичных экземплярах.</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lastRenderedPageBreak/>
        <w:br/>
        <w:t>Действующий Административный регламент по предоставлению государственной услуги по регистрации автомототранспортных средств и прицепов к ним не содержит положений, запрещающих замену номерных агрегатов, в том числе, кузова.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 выполнении замены кузова транспортного средства не может не произойти изменение данных и фактическое уничтожение ранее присвоенного производителем идентификационного номера транспортного средства, поскольку согласно Техническому регламенту это номер крепится на кузове, замена которого производится собственником.</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То обстоятельство, что в такой ситуации утрачивается ранее установленный производителем идентификационный номер и автомобиль меняет регистрационные данные, не свидетельствует об уничтожении идентификационной маркировки по смыслу Административного регламента, и, как следствие, не препятствует совершению регистрационных действий.</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Такое толкование заинтересованным лицом положений п. 24 Административного регламента применительно к ситуации с заменой кузова транспортного средства фактически устанавливает отсутствующий на законодательном уровне запрет на совершение таких действий и приводит к невозможности использования учреждением принадлежащего ему на законном основании имущества по его целевому назначению, т.е. влечет нарушение права собственности.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Ссылка в оспариваемом постановлении на п. 4 постановления Правительства РФ от 12.08.1994 № 938 отклоняется судом, поскольку названным постановлением определен порядок регистрации автомототранспортных средств и других видов самоходной техники на территории Российской Федерации.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 этом в п. 2.1 постановления указано, что регистрация транспортных средств осуществляется с выдачей соответствующих документов и государственных регистрационных знаков в порядке очередности возрастания их цифровых значений без резервирования за юридическими или физическими лицами отдельных серий или сочетаний символов.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п. 3 постановления собственники или владельцы транспортных средств обязаны в установленном порядке зарегистрировать или изменить регистрационный данные в государственной инспекции безопасности дорожного движения Министерства внутренних дел Российской Федерации в течение 10 суток после замены номерных агрегатов.</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При этом в силу п. 4 постановления регистрация и изменение регистрационных данных колесных транспортных средств не осуществляются, если федеральным законом установлено требование по уплате утилизационных сборов в отношении колесных транспортных средств, или утилизационный сбор в отношении колесных транспортных средств не уплачивается в соответствии с п. 6 ст. 24.1 Федерального закона «Об отходах производства и потребления», или организацией - изготовителем колесных транспортных средств принято обязательство обеспечить последующее безопасное обращение с отходами, образовавшимися в результате утраты транспортными средствами своих потребительских свойств, в соответствии с Правилами принятия организациями - изготовителями колесных транспортных средств обязательства обеспечить последующее безопасное обращение с отходами, образовавшимися в результате утраты указанными транспортными средствами своих потребительских свойств, утвержденными </w:t>
      </w:r>
      <w:r w:rsidRPr="00A96DFA">
        <w:rPr>
          <w:rFonts w:ascii="Times New Roman" w:eastAsia="Times New Roman" w:hAnsi="Times New Roman" w:cs="Times New Roman"/>
          <w:sz w:val="24"/>
          <w:szCs w:val="24"/>
          <w:lang w:eastAsia="ru-RU"/>
        </w:rPr>
        <w:lastRenderedPageBreak/>
        <w:t>постановлением Правительства Российской Федерации от 30 августа 2012 № 870 «Об утилизационном сборе в отношении колесных транспортных средств», в случае если при изменении регистрационных данных колесных транспортных средств, связанных с заменой номерных агрегатов, представлены номерные агрегаты с транспортных средств, за которые ранее не осуществлено взимание утилизационного сбора в отношении колесных транспортных средств или по которым организацией - изготовителем транспортных средств не принято обязательство обеспечить последующее безопасное обращение с отходами, образовавшимися в результате утраты указанными транспортными средствами своих потребительских свойств, за исключением номерных агрегатов, использовавшихся в комплекте колесных транспортных средств, паспорта на которые выданы до 01.09.2012.</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Из материалов дела следует, что приобретенный заявителем и установленный на принадлежащее ему транспортное средств кузов является новым. Доказательств обратного заинтересованным лицом не представлено.</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Приказом МВД России от 07.12.2000 № 1240 утвержден Порядок контроля за внесением изменений в конструкцию транспортных средств, зарегистрированных в государственной инспекции безопасности дорожного движения Министерства внутренних дел Российской Федерации (приложение № 2).</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п. 3 Порядка под свидетельством о соответствии транспортного средства требованиям безопасности понимается документ, подтверждающий соответствие транспортного средства требованиям нормативных правовых актов в области обеспечения безопасности дорожного движения, выдаваемых ГИБДД по результатам контроля за внесением изменений в его конструкцию.</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Рассмотрение заявлений на внесение изменений в конструкцию транспортного средства (приложение № 1) осуществляется подразделением ГИБДД по месту учета транспортного средства. В заявлении подробно описываются вносимые изменения в конструкцию транспортного средства (п. 4 Порядка).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По результатам рассмотрения заявления подразделением ГИБДД принимается соответствующее решение (п. 5).</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решении по заявлению указываются порядок и условия оформления и выдачи свидетельства, а также необходимость получения заключения о возможности и порядке внесения изменений в конструкцию. Кроме того, в решении приводятся организации, в которых оно может быть получено (п. 6).</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соответствии с п. 8 Порядка если решение предусматривает получение заключения, то собственник транспортного средства обращается в организацию, уполномоченную его выдавать. Заключение содержит: описание работ, которые необходимо произвести при внесении изменений в конструкцию транспортного средства; рекомендации по выбору производственной базы, на которой возможно выполнение данных работ; перечень работ, которые собственник может произвести самостоятельно.</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Внесение изменений в конструкцию транспортного средства осуществляется производителем этих работ. Допускается самостоятельно осуществлять работы по внесению только тех изменений в конструкцию транспортного средства, на которые имеется разрешение уполномоченной на то организации (п. 11.1).</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lastRenderedPageBreak/>
        <w:t>После внесения изменений в конструкцию транспортного средства производители этих работ выдают собственнику транспортного средства заявление - декларацию об объеме и качестве работ по внесению изменений в конструкцию транспортного средства (приложение N 3) (п. 11.2).</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Техническое состояние и конструкция транспортного средства после внесенных изменений проверяются на соответствие требованиям нормативных правовых актов в области обеспечения безопасности дорожного движения на СГТО ГИБДД или ПТО (п. 13).</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По результатам проверки на транспортное средство оформляется диагностическая карта, которая выдается собственнику транспортного средства (п. 13.1).</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Согласно п. 14.1 Порядка для получения свидетельства собственник транспортного средства представляет в подразделение ГИБДД транспортное средство и следующие документы: документ, удостоверяющий личность; документ, подтверждающий право владения, или пользования и (или) распоряжения транспортным средством; паспорт транспортного средства и свидетельство о регистрации транспортного средства (технический паспорт, технический талон); заявление и решение по нему; заключение (в случаях, предусмотренных п. 7); заявление - декларацию; диагностическую карту; заверенные в установленном порядке копии сертификатов соответствия на используемые для переоборудования составные части и предметы оборудования, запасные части и принадлежности, подлежащие обязательной сертификации (в случае отсутствия маркировки знаком соответствия).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На основании представленных документов производится идентификация транспортного средства (п. 14.2).</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По результатам рассмотрения представленных документов подразделение ГИБДД оформляет, регистрирует и выдает заявителю свидетельство (приложение № 4) или отказывает в его выдаче (п. 14.3).</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Из пояснений представителя заявителя и материалов дела следует, что документы, предусмотренные Порядком, были представлены заинтересованному лицу.</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оспариваемом отказе не указано, что основанием для его вынесения послужило несоблюдением заявителем требований Порядка.</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Оспариваемый отказ нарушает право заявителя на беспрепятственное пользование принадлежащим ему имуществом.</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Согласно ч. 2 ст. 201 АПК РФ арбитражный суд, установив, что оспариваемый ненормативный правовой акт, решение и действия (бездействие) органов, осуществляющих публичные полномочия,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 принимает решение о признании ненормативного правового акта недействительным, решений и действий (бездействия) незаконными.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При изложенных обстоятельствах суд признает требования заявителя обоснованными.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В соответствии с п. 3 ч. 5 ст. 201 АПК РФ в резолютивной части решения по делу об </w:t>
      </w:r>
      <w:r w:rsidRPr="00A96DFA">
        <w:rPr>
          <w:rFonts w:ascii="Times New Roman" w:eastAsia="Times New Roman" w:hAnsi="Times New Roman" w:cs="Times New Roman"/>
          <w:sz w:val="24"/>
          <w:szCs w:val="24"/>
          <w:lang w:eastAsia="ru-RU"/>
        </w:rPr>
        <w:lastRenderedPageBreak/>
        <w:t>оспаривании действий (бездействия) органов, осуществляющих публичные полномочия, должностных лиц, об отказе в совершении действий, в принятии решений должно содержаться указание на признание оспариваемых действий (бездействия) незаконными и обязанность соответствующих органов, осуществляющих публичные полномочия, должностных лиц совершить определенные действия, принять решения или иным образом устранить допущенные нарушения прав и законных интересов заявителя в установленный судом срок либо на отказ в удовлетворении требования заявителя полностью или в части.</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Уплаченная заявителем государственная пошлина подлежит возмещению заинтересованным лицом на основании ст. 110 АПК РФ.</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В определениях суда лицам, участвующим в деле, предлагалось раскрыть и предоставить суду все известные им доказательства, имеющие значение для правильного и полного рассмотрения дела, а также разъяснялись положения ч. 3 ст. 65 и ч. 1 ст. 66 АПК РФ. Также суд обращал внимание на то, что в соответствии с ч. 2 ст. 9 АПК РФ лица, участвующие в деле, несут риск наступления последствий совершения или </w:t>
      </w:r>
      <w:proofErr w:type="spellStart"/>
      <w:r w:rsidRPr="00A96DFA">
        <w:rPr>
          <w:rFonts w:ascii="Times New Roman" w:eastAsia="Times New Roman" w:hAnsi="Times New Roman" w:cs="Times New Roman"/>
          <w:sz w:val="24"/>
          <w:szCs w:val="24"/>
          <w:lang w:eastAsia="ru-RU"/>
        </w:rPr>
        <w:t>несовершения</w:t>
      </w:r>
      <w:proofErr w:type="spellEnd"/>
      <w:r w:rsidRPr="00A96DFA">
        <w:rPr>
          <w:rFonts w:ascii="Times New Roman" w:eastAsia="Times New Roman" w:hAnsi="Times New Roman" w:cs="Times New Roman"/>
          <w:sz w:val="24"/>
          <w:szCs w:val="24"/>
          <w:lang w:eastAsia="ru-RU"/>
        </w:rPr>
        <w:t xml:space="preserve"> ими процессуальных действий.</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 судебном заседании представители лиц, участвующих в деле, на вопрос суда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суда, иных доказательств, каких-либо ходатайств, в том числе о представлении или истребовании дополнительных доказательств не имеется.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Руководствуясь статьями 167-170, 176, 200, 201 Арбитражного процессуального кодекса Российской Федерации, арбитражный суд</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Р Е Ш И Л: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Заявление индивидуального предпринимателя Сташкова Олега Владимировича удовлетворить.</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Признать незаконным отказ Управления Министерства внутренних дел Российской Федерации по Калининградской области (далее – заинтересованное лицо) в лице Управления Государственной инспекции безопасности дорожного движения Межрайонного регистрационно-экзаменационного отдела, выраженного в письме от 15.04.2014, в предоставлении государственной услуги по совершению регистрационных действий связанных с внесением изменения в связи с изменениями регистрационных данных не связанных с изменением конструкции по замене кузова транспортного средства БМВ Х5 </w:t>
      </w:r>
      <w:proofErr w:type="spellStart"/>
      <w:r w:rsidRPr="00A96DFA">
        <w:rPr>
          <w:rFonts w:ascii="Times New Roman" w:eastAsia="Times New Roman" w:hAnsi="Times New Roman" w:cs="Times New Roman"/>
          <w:sz w:val="24"/>
          <w:szCs w:val="24"/>
          <w:lang w:eastAsia="ru-RU"/>
        </w:rPr>
        <w:t>гос</w:t>
      </w:r>
      <w:proofErr w:type="spellEnd"/>
      <w:r w:rsidRPr="00A96DFA">
        <w:rPr>
          <w:rFonts w:ascii="Times New Roman" w:eastAsia="Times New Roman" w:hAnsi="Times New Roman" w:cs="Times New Roman"/>
          <w:sz w:val="24"/>
          <w:szCs w:val="24"/>
          <w:lang w:eastAsia="ru-RU"/>
        </w:rPr>
        <w:t xml:space="preserve">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VIN: WBAFB71070LX52513,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в связи с произведенной заменой номерного агрегата (кузова автомобиля).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Обязать Управление Министерства внутренних дел Российской Федерации по Калининградской области в лице Управления Государственной инспекции безопасности дорожного движения Межрайонного регистрационно-экзаменационного отдела внести изменения в регистрационные данные БМВ Х 5 гос.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в связи с изменениями регистрационных данных не связанных с изменением конструкции по </w:t>
      </w:r>
      <w:r w:rsidRPr="00A96DFA">
        <w:rPr>
          <w:rFonts w:ascii="Times New Roman" w:eastAsia="Times New Roman" w:hAnsi="Times New Roman" w:cs="Times New Roman"/>
          <w:sz w:val="24"/>
          <w:szCs w:val="24"/>
          <w:lang w:eastAsia="ru-RU"/>
        </w:rPr>
        <w:lastRenderedPageBreak/>
        <w:t xml:space="preserve">замене кузова транспортного средства БМВ Х5 </w:t>
      </w:r>
      <w:proofErr w:type="spellStart"/>
      <w:r w:rsidRPr="00A96DFA">
        <w:rPr>
          <w:rFonts w:ascii="Times New Roman" w:eastAsia="Times New Roman" w:hAnsi="Times New Roman" w:cs="Times New Roman"/>
          <w:sz w:val="24"/>
          <w:szCs w:val="24"/>
          <w:lang w:eastAsia="ru-RU"/>
        </w:rPr>
        <w:t>гос</w:t>
      </w:r>
      <w:proofErr w:type="spellEnd"/>
      <w:r w:rsidRPr="00A96DFA">
        <w:rPr>
          <w:rFonts w:ascii="Times New Roman" w:eastAsia="Times New Roman" w:hAnsi="Times New Roman" w:cs="Times New Roman"/>
          <w:sz w:val="24"/>
          <w:szCs w:val="24"/>
          <w:lang w:eastAsia="ru-RU"/>
        </w:rPr>
        <w:t xml:space="preserve"> номер Р465МН 39, 2002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xml:space="preserve">. VIN: 5UXFB33552LH35864 на аналогичный кузов с VIN: WBAFB71070LX52513, б/у, черного цвета, 2005 </w:t>
      </w:r>
      <w:proofErr w:type="spellStart"/>
      <w:r w:rsidRPr="00A96DFA">
        <w:rPr>
          <w:rFonts w:ascii="Times New Roman" w:eastAsia="Times New Roman" w:hAnsi="Times New Roman" w:cs="Times New Roman"/>
          <w:sz w:val="24"/>
          <w:szCs w:val="24"/>
          <w:lang w:eastAsia="ru-RU"/>
        </w:rPr>
        <w:t>г.в</w:t>
      </w:r>
      <w:proofErr w:type="spellEnd"/>
      <w:r w:rsidRPr="00A96DFA">
        <w:rPr>
          <w:rFonts w:ascii="Times New Roman" w:eastAsia="Times New Roman" w:hAnsi="Times New Roman" w:cs="Times New Roman"/>
          <w:sz w:val="24"/>
          <w:szCs w:val="24"/>
          <w:lang w:eastAsia="ru-RU"/>
        </w:rPr>
        <w:t>. в связи с произведенной заменой номерного агрегата (кузова автомобиля).</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Взыскать с Управления Министерства внутренних дел Российской Федерации по Калининградской области в лице Управления Государственной инспекции безопасности дорожного движения Межрайонного регистрационно-экзаменационного отдела в пользу индивидуального предпринимателя Сташкова Олега Владимировича 2 000 руб. в возмещение расходов по оплате государственной пошлины.</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Решение  может  быть  обжаловано  в  течение  месяца со дня принятия в  Тринадцатый  арбитражный апелляционный суд.</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       </w:t>
      </w:r>
      <w:r w:rsidRPr="00A96DFA">
        <w:rPr>
          <w:rFonts w:ascii="Times New Roman" w:eastAsia="Times New Roman" w:hAnsi="Times New Roman" w:cs="Times New Roman"/>
          <w:sz w:val="24"/>
          <w:szCs w:val="24"/>
          <w:lang w:eastAsia="ru-RU"/>
        </w:rPr>
        <w:br/>
      </w:r>
      <w:r w:rsidRPr="00A96DFA">
        <w:rPr>
          <w:rFonts w:ascii="Times New Roman" w:eastAsia="Times New Roman" w:hAnsi="Times New Roman" w:cs="Times New Roman"/>
          <w:sz w:val="24"/>
          <w:szCs w:val="24"/>
          <w:lang w:eastAsia="ru-RU"/>
        </w:rPr>
        <w:br/>
        <w:t xml:space="preserve">Судья                                                                             С. Н. </w:t>
      </w:r>
      <w:proofErr w:type="spellStart"/>
      <w:r w:rsidRPr="00A96DFA">
        <w:rPr>
          <w:rFonts w:ascii="Times New Roman" w:eastAsia="Times New Roman" w:hAnsi="Times New Roman" w:cs="Times New Roman"/>
          <w:sz w:val="24"/>
          <w:szCs w:val="24"/>
          <w:lang w:eastAsia="ru-RU"/>
        </w:rPr>
        <w:t>Сычевская</w:t>
      </w:r>
      <w:proofErr w:type="spellEnd"/>
      <w:r w:rsidRPr="00A96DFA">
        <w:rPr>
          <w:rFonts w:ascii="Times New Roman" w:eastAsia="Times New Roman" w:hAnsi="Times New Roman" w:cs="Times New Roman"/>
          <w:sz w:val="24"/>
          <w:szCs w:val="24"/>
          <w:lang w:eastAsia="ru-RU"/>
        </w:rPr>
        <w:t xml:space="preserve"> </w:t>
      </w:r>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Суд:</w:t>
      </w:r>
    </w:p>
    <w:p w:rsidR="00A96DFA" w:rsidRPr="00A96DFA" w:rsidRDefault="00A96DFA" w:rsidP="00A96DFA">
      <w:pPr>
        <w:spacing w:after="0" w:line="240" w:lineRule="auto"/>
        <w:rPr>
          <w:rFonts w:ascii="Times New Roman" w:eastAsia="Times New Roman" w:hAnsi="Times New Roman" w:cs="Times New Roman"/>
          <w:sz w:val="24"/>
          <w:szCs w:val="24"/>
          <w:lang w:eastAsia="ru-RU"/>
        </w:rPr>
      </w:pPr>
      <w:r w:rsidRPr="00A96DFA">
        <w:rPr>
          <w:rFonts w:ascii="Times New Roman" w:eastAsia="Times New Roman" w:hAnsi="Times New Roman" w:cs="Times New Roman"/>
          <w:sz w:val="24"/>
          <w:szCs w:val="24"/>
          <w:lang w:eastAsia="ru-RU"/>
        </w:rPr>
        <w:t xml:space="preserve">АС Калининградской области </w:t>
      </w:r>
      <w:hyperlink r:id="rId5" w:tgtFrame="_blank" w:history="1">
        <w:r w:rsidRPr="00A96DFA">
          <w:rPr>
            <w:rFonts w:ascii="Times New Roman" w:eastAsia="Times New Roman" w:hAnsi="Times New Roman" w:cs="Times New Roman"/>
            <w:color w:val="0000FF"/>
            <w:sz w:val="24"/>
            <w:szCs w:val="24"/>
            <w:u w:val="single"/>
            <w:lang w:eastAsia="ru-RU"/>
          </w:rPr>
          <w:t>(подробнее)</w:t>
        </w:r>
      </w:hyperlink>
      <w:r w:rsidRPr="00A96DFA">
        <w:rPr>
          <w:rFonts w:ascii="Times New Roman" w:eastAsia="Times New Roman" w:hAnsi="Times New Roman" w:cs="Times New Roman"/>
          <w:sz w:val="24"/>
          <w:szCs w:val="24"/>
          <w:lang w:eastAsia="ru-RU"/>
        </w:rPr>
        <w:t xml:space="preserve"> </w:t>
      </w:r>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Истцы:</w:t>
      </w:r>
    </w:p>
    <w:p w:rsidR="00A96DFA" w:rsidRPr="00A96DFA" w:rsidRDefault="00A96DFA" w:rsidP="00A96DFA">
      <w:pPr>
        <w:spacing w:after="0" w:line="240" w:lineRule="auto"/>
        <w:rPr>
          <w:rFonts w:ascii="Times New Roman" w:eastAsia="Times New Roman" w:hAnsi="Times New Roman" w:cs="Times New Roman"/>
          <w:sz w:val="24"/>
          <w:szCs w:val="24"/>
          <w:lang w:eastAsia="ru-RU"/>
        </w:rPr>
      </w:pPr>
      <w:r w:rsidRPr="00A96DFA">
        <w:rPr>
          <w:rFonts w:ascii="Times New Roman" w:eastAsia="Times New Roman" w:hAnsi="Times New Roman" w:cs="Times New Roman"/>
          <w:sz w:val="24"/>
          <w:szCs w:val="24"/>
          <w:lang w:eastAsia="ru-RU"/>
        </w:rPr>
        <w:t xml:space="preserve">ИП Сташков Олег Владимирович </w:t>
      </w:r>
      <w:hyperlink r:id="rId6" w:tgtFrame="_blank" w:history="1">
        <w:r w:rsidRPr="00A96DFA">
          <w:rPr>
            <w:rFonts w:ascii="Times New Roman" w:eastAsia="Times New Roman" w:hAnsi="Times New Roman" w:cs="Times New Roman"/>
            <w:color w:val="0000FF"/>
            <w:sz w:val="24"/>
            <w:szCs w:val="24"/>
            <w:u w:val="single"/>
            <w:lang w:eastAsia="ru-RU"/>
          </w:rPr>
          <w:t>(подробнее)</w:t>
        </w:r>
      </w:hyperlink>
      <w:r w:rsidRPr="00A96DFA">
        <w:rPr>
          <w:rFonts w:ascii="Times New Roman" w:eastAsia="Times New Roman" w:hAnsi="Times New Roman" w:cs="Times New Roman"/>
          <w:sz w:val="24"/>
          <w:szCs w:val="24"/>
          <w:lang w:eastAsia="ru-RU"/>
        </w:rPr>
        <w:t xml:space="preserve"> </w:t>
      </w:r>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Ответчики:</w:t>
      </w:r>
    </w:p>
    <w:p w:rsidR="00A96DFA" w:rsidRPr="00A96DFA" w:rsidRDefault="00A96DFA" w:rsidP="00A96DFA">
      <w:pPr>
        <w:spacing w:after="0" w:line="240" w:lineRule="auto"/>
        <w:rPr>
          <w:rFonts w:ascii="Times New Roman" w:eastAsia="Times New Roman" w:hAnsi="Times New Roman" w:cs="Times New Roman"/>
          <w:sz w:val="24"/>
          <w:szCs w:val="24"/>
          <w:lang w:eastAsia="ru-RU"/>
        </w:rPr>
      </w:pPr>
      <w:r w:rsidRPr="00A96DFA">
        <w:rPr>
          <w:rFonts w:ascii="Times New Roman" w:eastAsia="Times New Roman" w:hAnsi="Times New Roman" w:cs="Times New Roman"/>
          <w:sz w:val="24"/>
          <w:szCs w:val="24"/>
          <w:lang w:eastAsia="ru-RU"/>
        </w:rPr>
        <w:t xml:space="preserve">УМВД России по К о Межрайонный </w:t>
      </w:r>
      <w:proofErr w:type="spellStart"/>
      <w:r w:rsidRPr="00A96DFA">
        <w:rPr>
          <w:rFonts w:ascii="Times New Roman" w:eastAsia="Times New Roman" w:hAnsi="Times New Roman" w:cs="Times New Roman"/>
          <w:sz w:val="24"/>
          <w:szCs w:val="24"/>
          <w:lang w:eastAsia="ru-RU"/>
        </w:rPr>
        <w:t>регистрационно</w:t>
      </w:r>
      <w:proofErr w:type="spellEnd"/>
      <w:r w:rsidRPr="00A96DFA">
        <w:rPr>
          <w:rFonts w:ascii="Times New Roman" w:eastAsia="Times New Roman" w:hAnsi="Times New Roman" w:cs="Times New Roman"/>
          <w:sz w:val="24"/>
          <w:szCs w:val="24"/>
          <w:lang w:eastAsia="ru-RU"/>
        </w:rPr>
        <w:t xml:space="preserve"> - экзаменационный отдел государственной инспекции безопасности дорожного движения </w:t>
      </w:r>
      <w:hyperlink r:id="rId7" w:tgtFrame="_blank" w:history="1">
        <w:r w:rsidRPr="00A96DFA">
          <w:rPr>
            <w:rFonts w:ascii="Times New Roman" w:eastAsia="Times New Roman" w:hAnsi="Times New Roman" w:cs="Times New Roman"/>
            <w:color w:val="0000FF"/>
            <w:sz w:val="24"/>
            <w:szCs w:val="24"/>
            <w:u w:val="single"/>
            <w:lang w:eastAsia="ru-RU"/>
          </w:rPr>
          <w:t>(подробнее)</w:t>
        </w:r>
      </w:hyperlink>
      <w:r w:rsidRPr="00A96DFA">
        <w:rPr>
          <w:rFonts w:ascii="Times New Roman" w:eastAsia="Times New Roman" w:hAnsi="Times New Roman" w:cs="Times New Roman"/>
          <w:sz w:val="24"/>
          <w:szCs w:val="24"/>
          <w:lang w:eastAsia="ru-RU"/>
        </w:rPr>
        <w:t xml:space="preserve"> </w:t>
      </w:r>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Судьи дела:</w:t>
      </w:r>
    </w:p>
    <w:p w:rsidR="00A96DFA" w:rsidRPr="00A96DFA" w:rsidRDefault="00A96DFA" w:rsidP="00A96DFA">
      <w:pPr>
        <w:spacing w:after="0" w:line="240" w:lineRule="auto"/>
        <w:rPr>
          <w:rFonts w:ascii="Times New Roman" w:eastAsia="Times New Roman" w:hAnsi="Times New Roman" w:cs="Times New Roman"/>
          <w:sz w:val="24"/>
          <w:szCs w:val="24"/>
          <w:lang w:eastAsia="ru-RU"/>
        </w:rPr>
      </w:pPr>
      <w:r w:rsidRPr="00A96DFA">
        <w:rPr>
          <w:rFonts w:ascii="Times New Roman" w:eastAsia="Times New Roman" w:hAnsi="Times New Roman" w:cs="Times New Roman"/>
          <w:sz w:val="24"/>
          <w:szCs w:val="24"/>
          <w:lang w:eastAsia="ru-RU"/>
        </w:rPr>
        <w:t xml:space="preserve">Ефименко С.Г. (судья) </w:t>
      </w:r>
      <w:hyperlink r:id="rId8" w:tgtFrame="_blank" w:history="1">
        <w:r w:rsidRPr="00A96DFA">
          <w:rPr>
            <w:rFonts w:ascii="Times New Roman" w:eastAsia="Times New Roman" w:hAnsi="Times New Roman" w:cs="Times New Roman"/>
            <w:color w:val="0000FF"/>
            <w:sz w:val="24"/>
            <w:szCs w:val="24"/>
            <w:u w:val="single"/>
            <w:lang w:eastAsia="ru-RU"/>
          </w:rPr>
          <w:t>(подробнее)</w:t>
        </w:r>
      </w:hyperlink>
      <w:r w:rsidRPr="00A96DFA">
        <w:rPr>
          <w:rFonts w:ascii="Times New Roman" w:eastAsia="Times New Roman" w:hAnsi="Times New Roman" w:cs="Times New Roman"/>
          <w:sz w:val="24"/>
          <w:szCs w:val="24"/>
          <w:lang w:eastAsia="ru-RU"/>
        </w:rPr>
        <w:br/>
      </w:r>
      <w:proofErr w:type="spellStart"/>
      <w:r w:rsidRPr="00A96DFA">
        <w:rPr>
          <w:rFonts w:ascii="Times New Roman" w:eastAsia="Times New Roman" w:hAnsi="Times New Roman" w:cs="Times New Roman"/>
          <w:sz w:val="24"/>
          <w:szCs w:val="24"/>
          <w:lang w:eastAsia="ru-RU"/>
        </w:rPr>
        <w:t>Сычевская</w:t>
      </w:r>
      <w:proofErr w:type="spellEnd"/>
      <w:r w:rsidRPr="00A96DFA">
        <w:rPr>
          <w:rFonts w:ascii="Times New Roman" w:eastAsia="Times New Roman" w:hAnsi="Times New Roman" w:cs="Times New Roman"/>
          <w:sz w:val="24"/>
          <w:szCs w:val="24"/>
          <w:lang w:eastAsia="ru-RU"/>
        </w:rPr>
        <w:t xml:space="preserve"> С.Н. (судья) </w:t>
      </w:r>
      <w:hyperlink r:id="rId9" w:tgtFrame="_blank" w:history="1">
        <w:r w:rsidRPr="00A96DFA">
          <w:rPr>
            <w:rFonts w:ascii="Times New Roman" w:eastAsia="Times New Roman" w:hAnsi="Times New Roman" w:cs="Times New Roman"/>
            <w:color w:val="0000FF"/>
            <w:sz w:val="24"/>
            <w:szCs w:val="24"/>
            <w:u w:val="single"/>
            <w:lang w:eastAsia="ru-RU"/>
          </w:rPr>
          <w:t>(подробнее)</w:t>
        </w:r>
      </w:hyperlink>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Официальный источник публикации:</w:t>
      </w:r>
    </w:p>
    <w:p w:rsidR="00A96DFA" w:rsidRPr="00A96DFA" w:rsidRDefault="00AE7DAE" w:rsidP="00A96DFA">
      <w:pPr>
        <w:spacing w:after="0" w:line="240" w:lineRule="auto"/>
        <w:rPr>
          <w:rFonts w:ascii="Times New Roman" w:eastAsia="Times New Roman" w:hAnsi="Times New Roman" w:cs="Times New Roman"/>
          <w:sz w:val="24"/>
          <w:szCs w:val="24"/>
          <w:lang w:eastAsia="ru-RU"/>
        </w:rPr>
      </w:pPr>
      <w:hyperlink r:id="rId10" w:tgtFrame="_blank" w:history="1">
        <w:r w:rsidR="00A96DFA" w:rsidRPr="00A96DFA">
          <w:rPr>
            <w:rFonts w:ascii="Times New Roman" w:eastAsia="Times New Roman" w:hAnsi="Times New Roman" w:cs="Times New Roman"/>
            <w:color w:val="0000FF"/>
            <w:sz w:val="24"/>
            <w:szCs w:val="24"/>
            <w:u w:val="single"/>
            <w:lang w:eastAsia="ru-RU"/>
          </w:rPr>
          <w:t>http://kad.arbitr.ru/</w:t>
        </w:r>
      </w:hyperlink>
      <w:r w:rsidR="00A96DFA" w:rsidRPr="00A96DFA">
        <w:rPr>
          <w:rFonts w:ascii="Times New Roman" w:eastAsia="Times New Roman" w:hAnsi="Times New Roman" w:cs="Times New Roman"/>
          <w:sz w:val="24"/>
          <w:szCs w:val="24"/>
          <w:lang w:eastAsia="ru-RU"/>
        </w:rPr>
        <w:t xml:space="preserve"> </w:t>
      </w:r>
    </w:p>
    <w:p w:rsidR="00A96DFA" w:rsidRPr="00A96DFA" w:rsidRDefault="00A96DFA" w:rsidP="00A96DF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96DFA">
        <w:rPr>
          <w:rFonts w:ascii="Times New Roman" w:eastAsia="Times New Roman" w:hAnsi="Times New Roman" w:cs="Times New Roman"/>
          <w:b/>
          <w:bCs/>
          <w:sz w:val="27"/>
          <w:szCs w:val="27"/>
          <w:lang w:eastAsia="ru-RU"/>
        </w:rPr>
        <w:t>Последние документы по делу</w:t>
      </w:r>
      <w:bookmarkStart w:id="1" w:name="case_item"/>
      <w:bookmarkEnd w:id="1"/>
    </w:p>
    <w:p w:rsidR="00A96DFA" w:rsidRPr="00A96DFA" w:rsidRDefault="00AE7DAE" w:rsidP="00A96DFA">
      <w:pPr>
        <w:spacing w:after="0" w:line="240" w:lineRule="auto"/>
        <w:rPr>
          <w:rFonts w:ascii="Times New Roman" w:eastAsia="Times New Roman" w:hAnsi="Times New Roman" w:cs="Times New Roman"/>
          <w:sz w:val="24"/>
          <w:szCs w:val="24"/>
          <w:lang w:eastAsia="ru-RU"/>
        </w:rPr>
      </w:pPr>
      <w:hyperlink r:id="rId11" w:tgtFrame="_blank" w:history="1">
        <w:r w:rsidR="00A96DFA" w:rsidRPr="00A96DFA">
          <w:rPr>
            <w:rFonts w:ascii="Times New Roman" w:eastAsia="Times New Roman" w:hAnsi="Times New Roman" w:cs="Times New Roman"/>
            <w:color w:val="0000FF"/>
            <w:sz w:val="24"/>
            <w:szCs w:val="24"/>
            <w:u w:val="single"/>
            <w:lang w:eastAsia="ru-RU"/>
          </w:rPr>
          <w:t xml:space="preserve">Определение от 15 декабря 2014 г. по делу № А21-3231/2014 </w:t>
        </w:r>
      </w:hyperlink>
      <w:r w:rsidR="00A96DFA" w:rsidRPr="00A96DFA">
        <w:rPr>
          <w:rFonts w:ascii="Times New Roman" w:eastAsia="Times New Roman" w:hAnsi="Times New Roman" w:cs="Times New Roman"/>
          <w:sz w:val="24"/>
          <w:szCs w:val="24"/>
          <w:lang w:eastAsia="ru-RU"/>
        </w:rPr>
        <w:br/>
      </w:r>
      <w:hyperlink r:id="rId12" w:anchor="top" w:history="1">
        <w:r w:rsidR="00A96DFA" w:rsidRPr="00A96DFA">
          <w:rPr>
            <w:rFonts w:ascii="Times New Roman" w:eastAsia="Times New Roman" w:hAnsi="Times New Roman" w:cs="Times New Roman"/>
            <w:color w:val="0000FF"/>
            <w:sz w:val="24"/>
            <w:szCs w:val="24"/>
            <w:u w:val="single"/>
            <w:lang w:eastAsia="ru-RU"/>
          </w:rPr>
          <w:t xml:space="preserve">Решение от 26 мая 2014 г. по делу № А21-3231/2014 </w:t>
        </w:r>
      </w:hyperlink>
    </w:p>
    <w:p w:rsidR="006B0978" w:rsidRPr="00A96DFA" w:rsidRDefault="006B0978" w:rsidP="00A96DFA"/>
    <w:sectPr w:rsidR="006B0978" w:rsidRPr="00A96D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BAE"/>
    <w:rsid w:val="00002821"/>
    <w:rsid w:val="00004577"/>
    <w:rsid w:val="000050D3"/>
    <w:rsid w:val="000058F7"/>
    <w:rsid w:val="000067A8"/>
    <w:rsid w:val="00007496"/>
    <w:rsid w:val="00007BAB"/>
    <w:rsid w:val="00010994"/>
    <w:rsid w:val="00011187"/>
    <w:rsid w:val="00011A38"/>
    <w:rsid w:val="00011AC7"/>
    <w:rsid w:val="0001200F"/>
    <w:rsid w:val="000121A3"/>
    <w:rsid w:val="00013179"/>
    <w:rsid w:val="000148D8"/>
    <w:rsid w:val="000156EE"/>
    <w:rsid w:val="00017537"/>
    <w:rsid w:val="000177B3"/>
    <w:rsid w:val="00017B48"/>
    <w:rsid w:val="00021371"/>
    <w:rsid w:val="00021FC0"/>
    <w:rsid w:val="000237FD"/>
    <w:rsid w:val="00023AD5"/>
    <w:rsid w:val="00023B4F"/>
    <w:rsid w:val="00023E71"/>
    <w:rsid w:val="00026BE4"/>
    <w:rsid w:val="00027031"/>
    <w:rsid w:val="00027540"/>
    <w:rsid w:val="00027797"/>
    <w:rsid w:val="00027C34"/>
    <w:rsid w:val="00027E35"/>
    <w:rsid w:val="0003022E"/>
    <w:rsid w:val="00030577"/>
    <w:rsid w:val="00030E92"/>
    <w:rsid w:val="00032B29"/>
    <w:rsid w:val="000331F3"/>
    <w:rsid w:val="00035C75"/>
    <w:rsid w:val="0003760F"/>
    <w:rsid w:val="000377B3"/>
    <w:rsid w:val="00037BFD"/>
    <w:rsid w:val="00037EF6"/>
    <w:rsid w:val="000420C9"/>
    <w:rsid w:val="0004257B"/>
    <w:rsid w:val="00042BC9"/>
    <w:rsid w:val="00043CF2"/>
    <w:rsid w:val="00044972"/>
    <w:rsid w:val="00046375"/>
    <w:rsid w:val="00046486"/>
    <w:rsid w:val="00050665"/>
    <w:rsid w:val="00051306"/>
    <w:rsid w:val="00052039"/>
    <w:rsid w:val="00052EC4"/>
    <w:rsid w:val="00052F05"/>
    <w:rsid w:val="000540D6"/>
    <w:rsid w:val="000545CC"/>
    <w:rsid w:val="00054665"/>
    <w:rsid w:val="00055B8B"/>
    <w:rsid w:val="000605CE"/>
    <w:rsid w:val="00060D34"/>
    <w:rsid w:val="000618B1"/>
    <w:rsid w:val="00061C21"/>
    <w:rsid w:val="00061F58"/>
    <w:rsid w:val="000641BE"/>
    <w:rsid w:val="000648A8"/>
    <w:rsid w:val="00064A66"/>
    <w:rsid w:val="00064CA4"/>
    <w:rsid w:val="0006629B"/>
    <w:rsid w:val="0006648C"/>
    <w:rsid w:val="000674DC"/>
    <w:rsid w:val="0007011A"/>
    <w:rsid w:val="00071DA4"/>
    <w:rsid w:val="000722B0"/>
    <w:rsid w:val="00072573"/>
    <w:rsid w:val="000747C4"/>
    <w:rsid w:val="00076154"/>
    <w:rsid w:val="00081782"/>
    <w:rsid w:val="00081CA6"/>
    <w:rsid w:val="00081DE5"/>
    <w:rsid w:val="00082859"/>
    <w:rsid w:val="00085ABF"/>
    <w:rsid w:val="000871E3"/>
    <w:rsid w:val="00087EF4"/>
    <w:rsid w:val="0009012E"/>
    <w:rsid w:val="00094751"/>
    <w:rsid w:val="00094E57"/>
    <w:rsid w:val="00094F0F"/>
    <w:rsid w:val="0009521B"/>
    <w:rsid w:val="0009676B"/>
    <w:rsid w:val="00096EFB"/>
    <w:rsid w:val="00097ADE"/>
    <w:rsid w:val="000A0545"/>
    <w:rsid w:val="000A5D2F"/>
    <w:rsid w:val="000A6004"/>
    <w:rsid w:val="000A6875"/>
    <w:rsid w:val="000A68BC"/>
    <w:rsid w:val="000A709C"/>
    <w:rsid w:val="000B5CAE"/>
    <w:rsid w:val="000B6686"/>
    <w:rsid w:val="000C0B84"/>
    <w:rsid w:val="000C19DD"/>
    <w:rsid w:val="000C1DCB"/>
    <w:rsid w:val="000C2CA9"/>
    <w:rsid w:val="000C310E"/>
    <w:rsid w:val="000C4FC9"/>
    <w:rsid w:val="000C55A1"/>
    <w:rsid w:val="000C5879"/>
    <w:rsid w:val="000C75C9"/>
    <w:rsid w:val="000D0AA6"/>
    <w:rsid w:val="000D1BBA"/>
    <w:rsid w:val="000D2DB8"/>
    <w:rsid w:val="000D41C7"/>
    <w:rsid w:val="000D5393"/>
    <w:rsid w:val="000D5E29"/>
    <w:rsid w:val="000D70C0"/>
    <w:rsid w:val="000D7BC9"/>
    <w:rsid w:val="000E1DD4"/>
    <w:rsid w:val="000E3963"/>
    <w:rsid w:val="000E43E4"/>
    <w:rsid w:val="000E5196"/>
    <w:rsid w:val="000F0B68"/>
    <w:rsid w:val="000F11D5"/>
    <w:rsid w:val="000F1BB2"/>
    <w:rsid w:val="000F251A"/>
    <w:rsid w:val="000F2A73"/>
    <w:rsid w:val="000F5A5D"/>
    <w:rsid w:val="000F6C03"/>
    <w:rsid w:val="000F7085"/>
    <w:rsid w:val="00100143"/>
    <w:rsid w:val="001010E9"/>
    <w:rsid w:val="00101289"/>
    <w:rsid w:val="001021A2"/>
    <w:rsid w:val="00104B44"/>
    <w:rsid w:val="00105DC3"/>
    <w:rsid w:val="00105FE0"/>
    <w:rsid w:val="0010698D"/>
    <w:rsid w:val="001101FA"/>
    <w:rsid w:val="00111E37"/>
    <w:rsid w:val="0011280E"/>
    <w:rsid w:val="001151E2"/>
    <w:rsid w:val="00117471"/>
    <w:rsid w:val="0011773F"/>
    <w:rsid w:val="00120516"/>
    <w:rsid w:val="001207AD"/>
    <w:rsid w:val="0012227D"/>
    <w:rsid w:val="0012252E"/>
    <w:rsid w:val="0012298B"/>
    <w:rsid w:val="0012339D"/>
    <w:rsid w:val="00123DA7"/>
    <w:rsid w:val="00124789"/>
    <w:rsid w:val="00125985"/>
    <w:rsid w:val="00126FAA"/>
    <w:rsid w:val="001273BB"/>
    <w:rsid w:val="0013183F"/>
    <w:rsid w:val="00132A94"/>
    <w:rsid w:val="001330A7"/>
    <w:rsid w:val="00133111"/>
    <w:rsid w:val="00133ED1"/>
    <w:rsid w:val="001347CA"/>
    <w:rsid w:val="001349ED"/>
    <w:rsid w:val="00137FD8"/>
    <w:rsid w:val="00141007"/>
    <w:rsid w:val="00141F3D"/>
    <w:rsid w:val="00142475"/>
    <w:rsid w:val="00142CC9"/>
    <w:rsid w:val="00143142"/>
    <w:rsid w:val="00143463"/>
    <w:rsid w:val="00143B19"/>
    <w:rsid w:val="00144A3B"/>
    <w:rsid w:val="00146249"/>
    <w:rsid w:val="00147865"/>
    <w:rsid w:val="00150809"/>
    <w:rsid w:val="00150903"/>
    <w:rsid w:val="0015120E"/>
    <w:rsid w:val="00151809"/>
    <w:rsid w:val="00152577"/>
    <w:rsid w:val="001526E5"/>
    <w:rsid w:val="00152771"/>
    <w:rsid w:val="00153FFE"/>
    <w:rsid w:val="001541BB"/>
    <w:rsid w:val="00156431"/>
    <w:rsid w:val="00156E7C"/>
    <w:rsid w:val="00157B0A"/>
    <w:rsid w:val="0016029E"/>
    <w:rsid w:val="0016113C"/>
    <w:rsid w:val="00161DDB"/>
    <w:rsid w:val="001633ED"/>
    <w:rsid w:val="00164058"/>
    <w:rsid w:val="00171082"/>
    <w:rsid w:val="0017232F"/>
    <w:rsid w:val="001724D8"/>
    <w:rsid w:val="0017255D"/>
    <w:rsid w:val="001730B2"/>
    <w:rsid w:val="0017347A"/>
    <w:rsid w:val="00174179"/>
    <w:rsid w:val="0017487D"/>
    <w:rsid w:val="00175808"/>
    <w:rsid w:val="00180486"/>
    <w:rsid w:val="00183175"/>
    <w:rsid w:val="00184C81"/>
    <w:rsid w:val="001853A5"/>
    <w:rsid w:val="001863CF"/>
    <w:rsid w:val="0018690E"/>
    <w:rsid w:val="00190DB2"/>
    <w:rsid w:val="00191244"/>
    <w:rsid w:val="00193DE4"/>
    <w:rsid w:val="00194ACE"/>
    <w:rsid w:val="001952E3"/>
    <w:rsid w:val="00195944"/>
    <w:rsid w:val="00195A35"/>
    <w:rsid w:val="001962D2"/>
    <w:rsid w:val="001A07D7"/>
    <w:rsid w:val="001A0838"/>
    <w:rsid w:val="001A0A1E"/>
    <w:rsid w:val="001A13AC"/>
    <w:rsid w:val="001A1746"/>
    <w:rsid w:val="001A31CF"/>
    <w:rsid w:val="001A3576"/>
    <w:rsid w:val="001A4406"/>
    <w:rsid w:val="001A5E64"/>
    <w:rsid w:val="001A5F89"/>
    <w:rsid w:val="001A6FA7"/>
    <w:rsid w:val="001A7035"/>
    <w:rsid w:val="001A72CC"/>
    <w:rsid w:val="001B1498"/>
    <w:rsid w:val="001B2353"/>
    <w:rsid w:val="001B25B8"/>
    <w:rsid w:val="001B33E5"/>
    <w:rsid w:val="001B5876"/>
    <w:rsid w:val="001B5A85"/>
    <w:rsid w:val="001B608F"/>
    <w:rsid w:val="001B61C7"/>
    <w:rsid w:val="001B6922"/>
    <w:rsid w:val="001B75E0"/>
    <w:rsid w:val="001C2909"/>
    <w:rsid w:val="001C4512"/>
    <w:rsid w:val="001C5457"/>
    <w:rsid w:val="001C6FE1"/>
    <w:rsid w:val="001C724C"/>
    <w:rsid w:val="001D0DEE"/>
    <w:rsid w:val="001D26CC"/>
    <w:rsid w:val="001D2D27"/>
    <w:rsid w:val="001D4424"/>
    <w:rsid w:val="001D73FC"/>
    <w:rsid w:val="001D7C8E"/>
    <w:rsid w:val="001E0081"/>
    <w:rsid w:val="001E062C"/>
    <w:rsid w:val="001E0BD7"/>
    <w:rsid w:val="001E1627"/>
    <w:rsid w:val="001E18EF"/>
    <w:rsid w:val="001E4EFE"/>
    <w:rsid w:val="001E6276"/>
    <w:rsid w:val="001E6C5A"/>
    <w:rsid w:val="001E6F0A"/>
    <w:rsid w:val="001F05A0"/>
    <w:rsid w:val="001F187D"/>
    <w:rsid w:val="001F1D84"/>
    <w:rsid w:val="001F1F4B"/>
    <w:rsid w:val="001F4FD5"/>
    <w:rsid w:val="001F59F3"/>
    <w:rsid w:val="001F759E"/>
    <w:rsid w:val="002001D0"/>
    <w:rsid w:val="002018C7"/>
    <w:rsid w:val="00204108"/>
    <w:rsid w:val="00205D61"/>
    <w:rsid w:val="00206871"/>
    <w:rsid w:val="00206F84"/>
    <w:rsid w:val="00210C96"/>
    <w:rsid w:val="00211816"/>
    <w:rsid w:val="0021191E"/>
    <w:rsid w:val="0021724D"/>
    <w:rsid w:val="00217420"/>
    <w:rsid w:val="002222F9"/>
    <w:rsid w:val="00223BC5"/>
    <w:rsid w:val="00224472"/>
    <w:rsid w:val="0022522A"/>
    <w:rsid w:val="00225F3A"/>
    <w:rsid w:val="00225F46"/>
    <w:rsid w:val="0022642E"/>
    <w:rsid w:val="002333EE"/>
    <w:rsid w:val="00234793"/>
    <w:rsid w:val="00235000"/>
    <w:rsid w:val="00236627"/>
    <w:rsid w:val="0023670F"/>
    <w:rsid w:val="00240752"/>
    <w:rsid w:val="002412C0"/>
    <w:rsid w:val="00241DB1"/>
    <w:rsid w:val="00241DFE"/>
    <w:rsid w:val="002448BA"/>
    <w:rsid w:val="00245764"/>
    <w:rsid w:val="00245E59"/>
    <w:rsid w:val="0024602F"/>
    <w:rsid w:val="002463CC"/>
    <w:rsid w:val="002474C5"/>
    <w:rsid w:val="0025180B"/>
    <w:rsid w:val="00251C28"/>
    <w:rsid w:val="0025399D"/>
    <w:rsid w:val="00255571"/>
    <w:rsid w:val="00262B8A"/>
    <w:rsid w:val="0026425D"/>
    <w:rsid w:val="00264C7B"/>
    <w:rsid w:val="002657D7"/>
    <w:rsid w:val="002662D0"/>
    <w:rsid w:val="00267641"/>
    <w:rsid w:val="00267D69"/>
    <w:rsid w:val="00271462"/>
    <w:rsid w:val="00271948"/>
    <w:rsid w:val="00272F2F"/>
    <w:rsid w:val="00274780"/>
    <w:rsid w:val="00275575"/>
    <w:rsid w:val="00276909"/>
    <w:rsid w:val="002769B0"/>
    <w:rsid w:val="0027757B"/>
    <w:rsid w:val="00277E63"/>
    <w:rsid w:val="00280289"/>
    <w:rsid w:val="00280B80"/>
    <w:rsid w:val="00280C92"/>
    <w:rsid w:val="002820F5"/>
    <w:rsid w:val="002855C5"/>
    <w:rsid w:val="0028619D"/>
    <w:rsid w:val="0028657B"/>
    <w:rsid w:val="00286624"/>
    <w:rsid w:val="00291423"/>
    <w:rsid w:val="002917F5"/>
    <w:rsid w:val="0029599C"/>
    <w:rsid w:val="0029660E"/>
    <w:rsid w:val="002A0F6D"/>
    <w:rsid w:val="002A3F98"/>
    <w:rsid w:val="002A4BFC"/>
    <w:rsid w:val="002A6748"/>
    <w:rsid w:val="002A692A"/>
    <w:rsid w:val="002A6DC6"/>
    <w:rsid w:val="002A7900"/>
    <w:rsid w:val="002B203D"/>
    <w:rsid w:val="002B25A1"/>
    <w:rsid w:val="002B33A1"/>
    <w:rsid w:val="002B33C6"/>
    <w:rsid w:val="002B3575"/>
    <w:rsid w:val="002B4989"/>
    <w:rsid w:val="002B5C53"/>
    <w:rsid w:val="002B6992"/>
    <w:rsid w:val="002B7886"/>
    <w:rsid w:val="002C0C97"/>
    <w:rsid w:val="002C1387"/>
    <w:rsid w:val="002C1420"/>
    <w:rsid w:val="002C240B"/>
    <w:rsid w:val="002C2F2B"/>
    <w:rsid w:val="002C3531"/>
    <w:rsid w:val="002C4A98"/>
    <w:rsid w:val="002C6317"/>
    <w:rsid w:val="002C659A"/>
    <w:rsid w:val="002C6B77"/>
    <w:rsid w:val="002C7174"/>
    <w:rsid w:val="002C7881"/>
    <w:rsid w:val="002D0556"/>
    <w:rsid w:val="002D206A"/>
    <w:rsid w:val="002D46F1"/>
    <w:rsid w:val="002D6320"/>
    <w:rsid w:val="002D6C70"/>
    <w:rsid w:val="002E0311"/>
    <w:rsid w:val="002E076B"/>
    <w:rsid w:val="002E0ED7"/>
    <w:rsid w:val="002E1224"/>
    <w:rsid w:val="002E1267"/>
    <w:rsid w:val="002E2A34"/>
    <w:rsid w:val="002E32C7"/>
    <w:rsid w:val="002E3316"/>
    <w:rsid w:val="002E3460"/>
    <w:rsid w:val="002E4CDB"/>
    <w:rsid w:val="002E4D10"/>
    <w:rsid w:val="002E5245"/>
    <w:rsid w:val="002E5E80"/>
    <w:rsid w:val="002F0A31"/>
    <w:rsid w:val="002F18C4"/>
    <w:rsid w:val="002F1EB8"/>
    <w:rsid w:val="002F2B8F"/>
    <w:rsid w:val="002F4441"/>
    <w:rsid w:val="002F48E7"/>
    <w:rsid w:val="00301270"/>
    <w:rsid w:val="00302ED0"/>
    <w:rsid w:val="00307268"/>
    <w:rsid w:val="00311005"/>
    <w:rsid w:val="003111A5"/>
    <w:rsid w:val="003133B0"/>
    <w:rsid w:val="00314B61"/>
    <w:rsid w:val="00314CC1"/>
    <w:rsid w:val="003164A8"/>
    <w:rsid w:val="00316F96"/>
    <w:rsid w:val="00326E9C"/>
    <w:rsid w:val="003278FB"/>
    <w:rsid w:val="00332081"/>
    <w:rsid w:val="00332437"/>
    <w:rsid w:val="00334101"/>
    <w:rsid w:val="003342DF"/>
    <w:rsid w:val="00334ACA"/>
    <w:rsid w:val="00334B5E"/>
    <w:rsid w:val="00334C7C"/>
    <w:rsid w:val="00334DB9"/>
    <w:rsid w:val="00334F2D"/>
    <w:rsid w:val="00337C27"/>
    <w:rsid w:val="00340707"/>
    <w:rsid w:val="0034080A"/>
    <w:rsid w:val="00343857"/>
    <w:rsid w:val="003439B8"/>
    <w:rsid w:val="00343ECE"/>
    <w:rsid w:val="003447C1"/>
    <w:rsid w:val="00346D91"/>
    <w:rsid w:val="00347F1F"/>
    <w:rsid w:val="003503EE"/>
    <w:rsid w:val="00350ADC"/>
    <w:rsid w:val="00352453"/>
    <w:rsid w:val="00353407"/>
    <w:rsid w:val="003540B7"/>
    <w:rsid w:val="0035478B"/>
    <w:rsid w:val="00354F57"/>
    <w:rsid w:val="0035783C"/>
    <w:rsid w:val="00361D67"/>
    <w:rsid w:val="0036216A"/>
    <w:rsid w:val="003638F0"/>
    <w:rsid w:val="00364E89"/>
    <w:rsid w:val="003674E2"/>
    <w:rsid w:val="0036765B"/>
    <w:rsid w:val="00367FE9"/>
    <w:rsid w:val="003716C1"/>
    <w:rsid w:val="00372646"/>
    <w:rsid w:val="0037359F"/>
    <w:rsid w:val="003739E1"/>
    <w:rsid w:val="00376823"/>
    <w:rsid w:val="00377C81"/>
    <w:rsid w:val="00380D41"/>
    <w:rsid w:val="00381B12"/>
    <w:rsid w:val="0038409B"/>
    <w:rsid w:val="00385B40"/>
    <w:rsid w:val="00386587"/>
    <w:rsid w:val="0039105A"/>
    <w:rsid w:val="0039288D"/>
    <w:rsid w:val="003962B5"/>
    <w:rsid w:val="00396866"/>
    <w:rsid w:val="00397A57"/>
    <w:rsid w:val="003A041C"/>
    <w:rsid w:val="003A0657"/>
    <w:rsid w:val="003A0F9F"/>
    <w:rsid w:val="003A221C"/>
    <w:rsid w:val="003A5136"/>
    <w:rsid w:val="003A6155"/>
    <w:rsid w:val="003B0239"/>
    <w:rsid w:val="003B2AA9"/>
    <w:rsid w:val="003B65C8"/>
    <w:rsid w:val="003B79C7"/>
    <w:rsid w:val="003B7DC5"/>
    <w:rsid w:val="003C079C"/>
    <w:rsid w:val="003C0BE8"/>
    <w:rsid w:val="003C0CDA"/>
    <w:rsid w:val="003C0E05"/>
    <w:rsid w:val="003C1411"/>
    <w:rsid w:val="003C50ED"/>
    <w:rsid w:val="003C56CA"/>
    <w:rsid w:val="003C5C2A"/>
    <w:rsid w:val="003C5D54"/>
    <w:rsid w:val="003C663D"/>
    <w:rsid w:val="003C7512"/>
    <w:rsid w:val="003C7B90"/>
    <w:rsid w:val="003D09A4"/>
    <w:rsid w:val="003D0C9D"/>
    <w:rsid w:val="003D1AA8"/>
    <w:rsid w:val="003D20BC"/>
    <w:rsid w:val="003D2A1B"/>
    <w:rsid w:val="003D43B3"/>
    <w:rsid w:val="003D521F"/>
    <w:rsid w:val="003D55DB"/>
    <w:rsid w:val="003D7EA2"/>
    <w:rsid w:val="003E38C1"/>
    <w:rsid w:val="003E6230"/>
    <w:rsid w:val="003E68AE"/>
    <w:rsid w:val="003E7424"/>
    <w:rsid w:val="003F1C70"/>
    <w:rsid w:val="003F1E66"/>
    <w:rsid w:val="003F252D"/>
    <w:rsid w:val="003F32A9"/>
    <w:rsid w:val="003F3815"/>
    <w:rsid w:val="003F3D57"/>
    <w:rsid w:val="003F400B"/>
    <w:rsid w:val="003F47D8"/>
    <w:rsid w:val="003F5A3E"/>
    <w:rsid w:val="003F6B73"/>
    <w:rsid w:val="003F7E78"/>
    <w:rsid w:val="004000EC"/>
    <w:rsid w:val="00401861"/>
    <w:rsid w:val="00403A03"/>
    <w:rsid w:val="00405B09"/>
    <w:rsid w:val="00405B3B"/>
    <w:rsid w:val="00406554"/>
    <w:rsid w:val="00406CB6"/>
    <w:rsid w:val="004078F0"/>
    <w:rsid w:val="00411635"/>
    <w:rsid w:val="00411C5D"/>
    <w:rsid w:val="00412C84"/>
    <w:rsid w:val="004135A6"/>
    <w:rsid w:val="00413CCC"/>
    <w:rsid w:val="0042036F"/>
    <w:rsid w:val="00420B78"/>
    <w:rsid w:val="00420E2D"/>
    <w:rsid w:val="004211B9"/>
    <w:rsid w:val="00421E93"/>
    <w:rsid w:val="00422BA2"/>
    <w:rsid w:val="00426F4A"/>
    <w:rsid w:val="004277E4"/>
    <w:rsid w:val="00427FDB"/>
    <w:rsid w:val="00430056"/>
    <w:rsid w:val="004313BE"/>
    <w:rsid w:val="00431A1D"/>
    <w:rsid w:val="00431A88"/>
    <w:rsid w:val="004353DA"/>
    <w:rsid w:val="00440A24"/>
    <w:rsid w:val="00440E8E"/>
    <w:rsid w:val="004414F8"/>
    <w:rsid w:val="0044215E"/>
    <w:rsid w:val="00442BE5"/>
    <w:rsid w:val="0044315B"/>
    <w:rsid w:val="00443A5D"/>
    <w:rsid w:val="00443F3E"/>
    <w:rsid w:val="004443BD"/>
    <w:rsid w:val="00444FB5"/>
    <w:rsid w:val="004472A8"/>
    <w:rsid w:val="004478AD"/>
    <w:rsid w:val="00450F9D"/>
    <w:rsid w:val="00452942"/>
    <w:rsid w:val="00452FCF"/>
    <w:rsid w:val="004539F0"/>
    <w:rsid w:val="00454D51"/>
    <w:rsid w:val="0045534B"/>
    <w:rsid w:val="00456AEA"/>
    <w:rsid w:val="004604D2"/>
    <w:rsid w:val="00463D90"/>
    <w:rsid w:val="00463EA0"/>
    <w:rsid w:val="0046699F"/>
    <w:rsid w:val="004669D2"/>
    <w:rsid w:val="00466EF0"/>
    <w:rsid w:val="00467CBB"/>
    <w:rsid w:val="00470C08"/>
    <w:rsid w:val="004719E9"/>
    <w:rsid w:val="00473889"/>
    <w:rsid w:val="0047403C"/>
    <w:rsid w:val="004749CB"/>
    <w:rsid w:val="0047719D"/>
    <w:rsid w:val="00477303"/>
    <w:rsid w:val="00480334"/>
    <w:rsid w:val="00482046"/>
    <w:rsid w:val="004833F2"/>
    <w:rsid w:val="00485CF1"/>
    <w:rsid w:val="00485DA3"/>
    <w:rsid w:val="00490374"/>
    <w:rsid w:val="004914B0"/>
    <w:rsid w:val="00491F04"/>
    <w:rsid w:val="00493281"/>
    <w:rsid w:val="00495018"/>
    <w:rsid w:val="0049531B"/>
    <w:rsid w:val="00495893"/>
    <w:rsid w:val="004958E1"/>
    <w:rsid w:val="004960C9"/>
    <w:rsid w:val="00497893"/>
    <w:rsid w:val="004A0167"/>
    <w:rsid w:val="004A27BD"/>
    <w:rsid w:val="004A349B"/>
    <w:rsid w:val="004A42AF"/>
    <w:rsid w:val="004A4FF1"/>
    <w:rsid w:val="004A521C"/>
    <w:rsid w:val="004A640A"/>
    <w:rsid w:val="004A6596"/>
    <w:rsid w:val="004A79CE"/>
    <w:rsid w:val="004A7E7D"/>
    <w:rsid w:val="004B07A3"/>
    <w:rsid w:val="004B0DF8"/>
    <w:rsid w:val="004B12A5"/>
    <w:rsid w:val="004B20EC"/>
    <w:rsid w:val="004B25DE"/>
    <w:rsid w:val="004B3875"/>
    <w:rsid w:val="004B4064"/>
    <w:rsid w:val="004B6173"/>
    <w:rsid w:val="004B628A"/>
    <w:rsid w:val="004B6BD3"/>
    <w:rsid w:val="004C0519"/>
    <w:rsid w:val="004C11F9"/>
    <w:rsid w:val="004C304B"/>
    <w:rsid w:val="004C6523"/>
    <w:rsid w:val="004C6ABC"/>
    <w:rsid w:val="004C73DE"/>
    <w:rsid w:val="004D1CAF"/>
    <w:rsid w:val="004D1F8D"/>
    <w:rsid w:val="004D2A01"/>
    <w:rsid w:val="004D40BA"/>
    <w:rsid w:val="004D4804"/>
    <w:rsid w:val="004D4ED2"/>
    <w:rsid w:val="004D6030"/>
    <w:rsid w:val="004D6819"/>
    <w:rsid w:val="004D725A"/>
    <w:rsid w:val="004D7A80"/>
    <w:rsid w:val="004E0AC5"/>
    <w:rsid w:val="004E0AEC"/>
    <w:rsid w:val="004E1309"/>
    <w:rsid w:val="004E1383"/>
    <w:rsid w:val="004E19B0"/>
    <w:rsid w:val="004E2442"/>
    <w:rsid w:val="004E2DBD"/>
    <w:rsid w:val="004E4330"/>
    <w:rsid w:val="004E4417"/>
    <w:rsid w:val="004E48B2"/>
    <w:rsid w:val="004E69E5"/>
    <w:rsid w:val="004E7236"/>
    <w:rsid w:val="004F12B4"/>
    <w:rsid w:val="004F1F47"/>
    <w:rsid w:val="004F2547"/>
    <w:rsid w:val="004F28AF"/>
    <w:rsid w:val="004F2C21"/>
    <w:rsid w:val="004F2F10"/>
    <w:rsid w:val="004F39F8"/>
    <w:rsid w:val="004F3C28"/>
    <w:rsid w:val="004F4E93"/>
    <w:rsid w:val="004F6A58"/>
    <w:rsid w:val="004F7C16"/>
    <w:rsid w:val="0050099B"/>
    <w:rsid w:val="005032B7"/>
    <w:rsid w:val="00503305"/>
    <w:rsid w:val="00503D53"/>
    <w:rsid w:val="0050470F"/>
    <w:rsid w:val="005050C1"/>
    <w:rsid w:val="00505432"/>
    <w:rsid w:val="00506146"/>
    <w:rsid w:val="00506C19"/>
    <w:rsid w:val="00510D36"/>
    <w:rsid w:val="005117A3"/>
    <w:rsid w:val="00511A3A"/>
    <w:rsid w:val="00514FB1"/>
    <w:rsid w:val="005151E1"/>
    <w:rsid w:val="005215BD"/>
    <w:rsid w:val="00523D1F"/>
    <w:rsid w:val="00524417"/>
    <w:rsid w:val="0052454C"/>
    <w:rsid w:val="00526012"/>
    <w:rsid w:val="005265CE"/>
    <w:rsid w:val="00526A24"/>
    <w:rsid w:val="00527072"/>
    <w:rsid w:val="00531D03"/>
    <w:rsid w:val="005334B3"/>
    <w:rsid w:val="005376C7"/>
    <w:rsid w:val="0054012C"/>
    <w:rsid w:val="0054045B"/>
    <w:rsid w:val="0054061A"/>
    <w:rsid w:val="00540792"/>
    <w:rsid w:val="00540DCF"/>
    <w:rsid w:val="005431CB"/>
    <w:rsid w:val="00544A47"/>
    <w:rsid w:val="00544DDE"/>
    <w:rsid w:val="005471BE"/>
    <w:rsid w:val="005528F4"/>
    <w:rsid w:val="00552C98"/>
    <w:rsid w:val="00553058"/>
    <w:rsid w:val="00553927"/>
    <w:rsid w:val="00553A6C"/>
    <w:rsid w:val="005544E0"/>
    <w:rsid w:val="00556650"/>
    <w:rsid w:val="00556A76"/>
    <w:rsid w:val="00556DD1"/>
    <w:rsid w:val="00557C32"/>
    <w:rsid w:val="00557C37"/>
    <w:rsid w:val="00560905"/>
    <w:rsid w:val="00562673"/>
    <w:rsid w:val="00564E4A"/>
    <w:rsid w:val="00565B11"/>
    <w:rsid w:val="00566B1F"/>
    <w:rsid w:val="00566CE1"/>
    <w:rsid w:val="005673FE"/>
    <w:rsid w:val="005676A3"/>
    <w:rsid w:val="00567DC3"/>
    <w:rsid w:val="00572EEB"/>
    <w:rsid w:val="00574162"/>
    <w:rsid w:val="00574EED"/>
    <w:rsid w:val="0057592A"/>
    <w:rsid w:val="00576023"/>
    <w:rsid w:val="00576642"/>
    <w:rsid w:val="00576A44"/>
    <w:rsid w:val="00576DAA"/>
    <w:rsid w:val="00577A44"/>
    <w:rsid w:val="005800B7"/>
    <w:rsid w:val="0058319B"/>
    <w:rsid w:val="00585943"/>
    <w:rsid w:val="00586AA7"/>
    <w:rsid w:val="005875F1"/>
    <w:rsid w:val="00590D45"/>
    <w:rsid w:val="005916A1"/>
    <w:rsid w:val="00592E3E"/>
    <w:rsid w:val="00595C47"/>
    <w:rsid w:val="0059655D"/>
    <w:rsid w:val="00597242"/>
    <w:rsid w:val="005A17E8"/>
    <w:rsid w:val="005A27EF"/>
    <w:rsid w:val="005A369E"/>
    <w:rsid w:val="005A3F51"/>
    <w:rsid w:val="005A616D"/>
    <w:rsid w:val="005A630F"/>
    <w:rsid w:val="005A66EF"/>
    <w:rsid w:val="005A6C88"/>
    <w:rsid w:val="005B1885"/>
    <w:rsid w:val="005B1A58"/>
    <w:rsid w:val="005B32AB"/>
    <w:rsid w:val="005B4CC4"/>
    <w:rsid w:val="005B4F71"/>
    <w:rsid w:val="005B51B5"/>
    <w:rsid w:val="005B5A88"/>
    <w:rsid w:val="005B7FAD"/>
    <w:rsid w:val="005C043E"/>
    <w:rsid w:val="005C0EF2"/>
    <w:rsid w:val="005C12D3"/>
    <w:rsid w:val="005C1D08"/>
    <w:rsid w:val="005C3496"/>
    <w:rsid w:val="005C3549"/>
    <w:rsid w:val="005C5BAF"/>
    <w:rsid w:val="005C6652"/>
    <w:rsid w:val="005C7201"/>
    <w:rsid w:val="005D0FF8"/>
    <w:rsid w:val="005D3383"/>
    <w:rsid w:val="005D6925"/>
    <w:rsid w:val="005D71B9"/>
    <w:rsid w:val="005D743E"/>
    <w:rsid w:val="005D7C90"/>
    <w:rsid w:val="005E0FDF"/>
    <w:rsid w:val="005E179C"/>
    <w:rsid w:val="005E2EE6"/>
    <w:rsid w:val="005E3AE1"/>
    <w:rsid w:val="005E4380"/>
    <w:rsid w:val="005E7576"/>
    <w:rsid w:val="005E78A7"/>
    <w:rsid w:val="005F1652"/>
    <w:rsid w:val="005F238A"/>
    <w:rsid w:val="005F3983"/>
    <w:rsid w:val="005F48C5"/>
    <w:rsid w:val="005F5604"/>
    <w:rsid w:val="005F6F85"/>
    <w:rsid w:val="005F7365"/>
    <w:rsid w:val="005F7D57"/>
    <w:rsid w:val="0060031B"/>
    <w:rsid w:val="006004D5"/>
    <w:rsid w:val="00601D7C"/>
    <w:rsid w:val="006022F2"/>
    <w:rsid w:val="0060254A"/>
    <w:rsid w:val="00602A18"/>
    <w:rsid w:val="0060482B"/>
    <w:rsid w:val="00605A2B"/>
    <w:rsid w:val="00605AE0"/>
    <w:rsid w:val="00605B16"/>
    <w:rsid w:val="00605CE9"/>
    <w:rsid w:val="00606834"/>
    <w:rsid w:val="00606F61"/>
    <w:rsid w:val="0060734E"/>
    <w:rsid w:val="00610A53"/>
    <w:rsid w:val="00610F36"/>
    <w:rsid w:val="006111E2"/>
    <w:rsid w:val="00612D5B"/>
    <w:rsid w:val="006130A2"/>
    <w:rsid w:val="00614EFB"/>
    <w:rsid w:val="00615A19"/>
    <w:rsid w:val="00615FC3"/>
    <w:rsid w:val="006162A6"/>
    <w:rsid w:val="00616854"/>
    <w:rsid w:val="006214C2"/>
    <w:rsid w:val="0062168F"/>
    <w:rsid w:val="00622A1A"/>
    <w:rsid w:val="00625957"/>
    <w:rsid w:val="00626267"/>
    <w:rsid w:val="00630579"/>
    <w:rsid w:val="0063085A"/>
    <w:rsid w:val="006316B0"/>
    <w:rsid w:val="00631AB5"/>
    <w:rsid w:val="006321C7"/>
    <w:rsid w:val="0063342B"/>
    <w:rsid w:val="0063345E"/>
    <w:rsid w:val="00634623"/>
    <w:rsid w:val="00636A0C"/>
    <w:rsid w:val="0064462E"/>
    <w:rsid w:val="0064483F"/>
    <w:rsid w:val="0064489F"/>
    <w:rsid w:val="00646839"/>
    <w:rsid w:val="0064716A"/>
    <w:rsid w:val="00652956"/>
    <w:rsid w:val="0065321D"/>
    <w:rsid w:val="006532BA"/>
    <w:rsid w:val="006533C8"/>
    <w:rsid w:val="0065675D"/>
    <w:rsid w:val="00656E51"/>
    <w:rsid w:val="006602E4"/>
    <w:rsid w:val="00660442"/>
    <w:rsid w:val="006605E5"/>
    <w:rsid w:val="006620A1"/>
    <w:rsid w:val="00662354"/>
    <w:rsid w:val="00662A89"/>
    <w:rsid w:val="006632DA"/>
    <w:rsid w:val="006650D5"/>
    <w:rsid w:val="006653FB"/>
    <w:rsid w:val="006809FD"/>
    <w:rsid w:val="00680AB1"/>
    <w:rsid w:val="00680DFB"/>
    <w:rsid w:val="00680F42"/>
    <w:rsid w:val="006815E7"/>
    <w:rsid w:val="006844DF"/>
    <w:rsid w:val="00684563"/>
    <w:rsid w:val="006852A5"/>
    <w:rsid w:val="0069082E"/>
    <w:rsid w:val="006910BA"/>
    <w:rsid w:val="006916D8"/>
    <w:rsid w:val="00691862"/>
    <w:rsid w:val="006919BC"/>
    <w:rsid w:val="00694887"/>
    <w:rsid w:val="006957ED"/>
    <w:rsid w:val="006A08C6"/>
    <w:rsid w:val="006A2AE5"/>
    <w:rsid w:val="006A4708"/>
    <w:rsid w:val="006A65C8"/>
    <w:rsid w:val="006A6C75"/>
    <w:rsid w:val="006A6E7F"/>
    <w:rsid w:val="006B0293"/>
    <w:rsid w:val="006B07BA"/>
    <w:rsid w:val="006B0978"/>
    <w:rsid w:val="006B0A33"/>
    <w:rsid w:val="006B1411"/>
    <w:rsid w:val="006B3C01"/>
    <w:rsid w:val="006B50F0"/>
    <w:rsid w:val="006B5C08"/>
    <w:rsid w:val="006B75D3"/>
    <w:rsid w:val="006C0876"/>
    <w:rsid w:val="006C19C6"/>
    <w:rsid w:val="006C34FE"/>
    <w:rsid w:val="006C4204"/>
    <w:rsid w:val="006C4522"/>
    <w:rsid w:val="006C45FA"/>
    <w:rsid w:val="006C58D6"/>
    <w:rsid w:val="006C67C9"/>
    <w:rsid w:val="006C7895"/>
    <w:rsid w:val="006D0E56"/>
    <w:rsid w:val="006D17D4"/>
    <w:rsid w:val="006D1944"/>
    <w:rsid w:val="006D2708"/>
    <w:rsid w:val="006D32F4"/>
    <w:rsid w:val="006D39E7"/>
    <w:rsid w:val="006D4B03"/>
    <w:rsid w:val="006D4CAB"/>
    <w:rsid w:val="006D4DB3"/>
    <w:rsid w:val="006D5E36"/>
    <w:rsid w:val="006D6DA5"/>
    <w:rsid w:val="006E37E7"/>
    <w:rsid w:val="006E4811"/>
    <w:rsid w:val="006E491B"/>
    <w:rsid w:val="006E5492"/>
    <w:rsid w:val="006E70F9"/>
    <w:rsid w:val="006F15D0"/>
    <w:rsid w:val="006F21BE"/>
    <w:rsid w:val="006F253C"/>
    <w:rsid w:val="006F2B25"/>
    <w:rsid w:val="006F35AA"/>
    <w:rsid w:val="006F50E5"/>
    <w:rsid w:val="006F5551"/>
    <w:rsid w:val="006F7BA6"/>
    <w:rsid w:val="006F7DBC"/>
    <w:rsid w:val="007015E5"/>
    <w:rsid w:val="00702E94"/>
    <w:rsid w:val="00703FAF"/>
    <w:rsid w:val="00705318"/>
    <w:rsid w:val="00705458"/>
    <w:rsid w:val="00707746"/>
    <w:rsid w:val="007100EB"/>
    <w:rsid w:val="00711DC3"/>
    <w:rsid w:val="00712816"/>
    <w:rsid w:val="007139C6"/>
    <w:rsid w:val="00713DFE"/>
    <w:rsid w:val="00714206"/>
    <w:rsid w:val="007150DE"/>
    <w:rsid w:val="00715286"/>
    <w:rsid w:val="00715E47"/>
    <w:rsid w:val="00717707"/>
    <w:rsid w:val="0072026B"/>
    <w:rsid w:val="00720BB1"/>
    <w:rsid w:val="00721376"/>
    <w:rsid w:val="007221B8"/>
    <w:rsid w:val="007227CB"/>
    <w:rsid w:val="00722AEF"/>
    <w:rsid w:val="00723C60"/>
    <w:rsid w:val="007259D2"/>
    <w:rsid w:val="00727689"/>
    <w:rsid w:val="00727DAA"/>
    <w:rsid w:val="00730A5A"/>
    <w:rsid w:val="00731540"/>
    <w:rsid w:val="007331B7"/>
    <w:rsid w:val="007339D6"/>
    <w:rsid w:val="00733CED"/>
    <w:rsid w:val="00735124"/>
    <w:rsid w:val="00736193"/>
    <w:rsid w:val="00736FA0"/>
    <w:rsid w:val="0073746F"/>
    <w:rsid w:val="007376B1"/>
    <w:rsid w:val="00737BD9"/>
    <w:rsid w:val="00737C6F"/>
    <w:rsid w:val="00740153"/>
    <w:rsid w:val="007406EF"/>
    <w:rsid w:val="00740D91"/>
    <w:rsid w:val="00740DE8"/>
    <w:rsid w:val="00744F1F"/>
    <w:rsid w:val="00746336"/>
    <w:rsid w:val="00746F23"/>
    <w:rsid w:val="00747B71"/>
    <w:rsid w:val="00747CE9"/>
    <w:rsid w:val="0075093B"/>
    <w:rsid w:val="00750F7C"/>
    <w:rsid w:val="00751C56"/>
    <w:rsid w:val="00751F0D"/>
    <w:rsid w:val="00751F37"/>
    <w:rsid w:val="00751F96"/>
    <w:rsid w:val="007528B8"/>
    <w:rsid w:val="007555F9"/>
    <w:rsid w:val="00755AED"/>
    <w:rsid w:val="00756753"/>
    <w:rsid w:val="007576F6"/>
    <w:rsid w:val="00760D97"/>
    <w:rsid w:val="0076153A"/>
    <w:rsid w:val="00761B60"/>
    <w:rsid w:val="00762894"/>
    <w:rsid w:val="00765A8C"/>
    <w:rsid w:val="007664E7"/>
    <w:rsid w:val="007711AF"/>
    <w:rsid w:val="00771F5E"/>
    <w:rsid w:val="00772C9A"/>
    <w:rsid w:val="00773168"/>
    <w:rsid w:val="00774BB9"/>
    <w:rsid w:val="007753BC"/>
    <w:rsid w:val="00775904"/>
    <w:rsid w:val="007769CD"/>
    <w:rsid w:val="007778B4"/>
    <w:rsid w:val="00777A71"/>
    <w:rsid w:val="00780D73"/>
    <w:rsid w:val="00781031"/>
    <w:rsid w:val="00783D23"/>
    <w:rsid w:val="00784411"/>
    <w:rsid w:val="00784613"/>
    <w:rsid w:val="0078488F"/>
    <w:rsid w:val="00785279"/>
    <w:rsid w:val="00792535"/>
    <w:rsid w:val="007929C8"/>
    <w:rsid w:val="007932B9"/>
    <w:rsid w:val="007932C8"/>
    <w:rsid w:val="00795488"/>
    <w:rsid w:val="00795E5C"/>
    <w:rsid w:val="007960DB"/>
    <w:rsid w:val="00796618"/>
    <w:rsid w:val="00796B7B"/>
    <w:rsid w:val="0079774B"/>
    <w:rsid w:val="00797B90"/>
    <w:rsid w:val="007A0D6E"/>
    <w:rsid w:val="007A2685"/>
    <w:rsid w:val="007A270A"/>
    <w:rsid w:val="007A39B8"/>
    <w:rsid w:val="007A3CF8"/>
    <w:rsid w:val="007A4BEE"/>
    <w:rsid w:val="007A5D74"/>
    <w:rsid w:val="007A662D"/>
    <w:rsid w:val="007B0070"/>
    <w:rsid w:val="007B1889"/>
    <w:rsid w:val="007B34BC"/>
    <w:rsid w:val="007B3D64"/>
    <w:rsid w:val="007B66D2"/>
    <w:rsid w:val="007B6711"/>
    <w:rsid w:val="007B7337"/>
    <w:rsid w:val="007C03DA"/>
    <w:rsid w:val="007C08DA"/>
    <w:rsid w:val="007C1715"/>
    <w:rsid w:val="007C17E7"/>
    <w:rsid w:val="007C3168"/>
    <w:rsid w:val="007C3B15"/>
    <w:rsid w:val="007C7DE6"/>
    <w:rsid w:val="007D176C"/>
    <w:rsid w:val="007D48A4"/>
    <w:rsid w:val="007D4F02"/>
    <w:rsid w:val="007D7112"/>
    <w:rsid w:val="007D7CFD"/>
    <w:rsid w:val="007E0CD5"/>
    <w:rsid w:val="007E2CAD"/>
    <w:rsid w:val="007E2FBB"/>
    <w:rsid w:val="007E399E"/>
    <w:rsid w:val="007E4326"/>
    <w:rsid w:val="007E58E8"/>
    <w:rsid w:val="007E5FED"/>
    <w:rsid w:val="007F0180"/>
    <w:rsid w:val="007F181B"/>
    <w:rsid w:val="007F1CBA"/>
    <w:rsid w:val="007F2DF7"/>
    <w:rsid w:val="007F3715"/>
    <w:rsid w:val="007F46E2"/>
    <w:rsid w:val="007F53D9"/>
    <w:rsid w:val="007F6596"/>
    <w:rsid w:val="007F662E"/>
    <w:rsid w:val="007F6E67"/>
    <w:rsid w:val="00800171"/>
    <w:rsid w:val="00803AF1"/>
    <w:rsid w:val="008074E9"/>
    <w:rsid w:val="00814CB8"/>
    <w:rsid w:val="008153AA"/>
    <w:rsid w:val="0081585F"/>
    <w:rsid w:val="00815A95"/>
    <w:rsid w:val="0081685C"/>
    <w:rsid w:val="00816870"/>
    <w:rsid w:val="00821000"/>
    <w:rsid w:val="008212C7"/>
    <w:rsid w:val="008219F3"/>
    <w:rsid w:val="008231F6"/>
    <w:rsid w:val="008232F6"/>
    <w:rsid w:val="008243D6"/>
    <w:rsid w:val="00825E57"/>
    <w:rsid w:val="00826158"/>
    <w:rsid w:val="0082636B"/>
    <w:rsid w:val="0082705D"/>
    <w:rsid w:val="0082749C"/>
    <w:rsid w:val="008319EF"/>
    <w:rsid w:val="0083309B"/>
    <w:rsid w:val="00834940"/>
    <w:rsid w:val="00834C62"/>
    <w:rsid w:val="00835462"/>
    <w:rsid w:val="008366DB"/>
    <w:rsid w:val="0083694D"/>
    <w:rsid w:val="00837422"/>
    <w:rsid w:val="0084130B"/>
    <w:rsid w:val="00841707"/>
    <w:rsid w:val="008443ED"/>
    <w:rsid w:val="00844BE7"/>
    <w:rsid w:val="00844E24"/>
    <w:rsid w:val="00844F50"/>
    <w:rsid w:val="008453C8"/>
    <w:rsid w:val="00846255"/>
    <w:rsid w:val="00846BC2"/>
    <w:rsid w:val="008515F8"/>
    <w:rsid w:val="0085410E"/>
    <w:rsid w:val="0085413C"/>
    <w:rsid w:val="0085456E"/>
    <w:rsid w:val="008546ED"/>
    <w:rsid w:val="00856404"/>
    <w:rsid w:val="00856C58"/>
    <w:rsid w:val="008578C7"/>
    <w:rsid w:val="00860629"/>
    <w:rsid w:val="00860AF2"/>
    <w:rsid w:val="00860B58"/>
    <w:rsid w:val="00860DE7"/>
    <w:rsid w:val="00861240"/>
    <w:rsid w:val="0086171D"/>
    <w:rsid w:val="00863F96"/>
    <w:rsid w:val="00864724"/>
    <w:rsid w:val="0086664F"/>
    <w:rsid w:val="00866DCD"/>
    <w:rsid w:val="00870BCD"/>
    <w:rsid w:val="00871AC2"/>
    <w:rsid w:val="00871F82"/>
    <w:rsid w:val="00872AE2"/>
    <w:rsid w:val="00872C0B"/>
    <w:rsid w:val="008805E2"/>
    <w:rsid w:val="00880DFF"/>
    <w:rsid w:val="0088127E"/>
    <w:rsid w:val="0088299C"/>
    <w:rsid w:val="00882B4B"/>
    <w:rsid w:val="0088379D"/>
    <w:rsid w:val="00883CA4"/>
    <w:rsid w:val="00883EBB"/>
    <w:rsid w:val="008907AC"/>
    <w:rsid w:val="008927FD"/>
    <w:rsid w:val="0089360C"/>
    <w:rsid w:val="008945CC"/>
    <w:rsid w:val="00894C45"/>
    <w:rsid w:val="0089521A"/>
    <w:rsid w:val="008957AA"/>
    <w:rsid w:val="00896356"/>
    <w:rsid w:val="0089644A"/>
    <w:rsid w:val="00897392"/>
    <w:rsid w:val="00897C56"/>
    <w:rsid w:val="00897D9E"/>
    <w:rsid w:val="008A00A8"/>
    <w:rsid w:val="008A040E"/>
    <w:rsid w:val="008A23A9"/>
    <w:rsid w:val="008A27B7"/>
    <w:rsid w:val="008A2E21"/>
    <w:rsid w:val="008A4B60"/>
    <w:rsid w:val="008A4D7E"/>
    <w:rsid w:val="008A5062"/>
    <w:rsid w:val="008A7201"/>
    <w:rsid w:val="008A784F"/>
    <w:rsid w:val="008B3444"/>
    <w:rsid w:val="008B42EB"/>
    <w:rsid w:val="008B512F"/>
    <w:rsid w:val="008B5445"/>
    <w:rsid w:val="008B6D9F"/>
    <w:rsid w:val="008B6F1B"/>
    <w:rsid w:val="008B6F80"/>
    <w:rsid w:val="008B77C5"/>
    <w:rsid w:val="008C2535"/>
    <w:rsid w:val="008C326F"/>
    <w:rsid w:val="008C6430"/>
    <w:rsid w:val="008C6B54"/>
    <w:rsid w:val="008D0440"/>
    <w:rsid w:val="008D1BB4"/>
    <w:rsid w:val="008D26B8"/>
    <w:rsid w:val="008D3DDD"/>
    <w:rsid w:val="008D4402"/>
    <w:rsid w:val="008D4F59"/>
    <w:rsid w:val="008D4FCB"/>
    <w:rsid w:val="008D525E"/>
    <w:rsid w:val="008D606F"/>
    <w:rsid w:val="008D6A74"/>
    <w:rsid w:val="008E0D9F"/>
    <w:rsid w:val="008E0F32"/>
    <w:rsid w:val="008E10FC"/>
    <w:rsid w:val="008E142F"/>
    <w:rsid w:val="008E1B8D"/>
    <w:rsid w:val="008E1CA4"/>
    <w:rsid w:val="008E43E4"/>
    <w:rsid w:val="008E43F9"/>
    <w:rsid w:val="008E444A"/>
    <w:rsid w:val="008E44C3"/>
    <w:rsid w:val="008E52A6"/>
    <w:rsid w:val="008E5665"/>
    <w:rsid w:val="008E5908"/>
    <w:rsid w:val="008E5CCE"/>
    <w:rsid w:val="008E5FC8"/>
    <w:rsid w:val="008E76B8"/>
    <w:rsid w:val="008F19C5"/>
    <w:rsid w:val="008F5301"/>
    <w:rsid w:val="008F56CC"/>
    <w:rsid w:val="008F5DA0"/>
    <w:rsid w:val="00900611"/>
    <w:rsid w:val="00900C9D"/>
    <w:rsid w:val="00901653"/>
    <w:rsid w:val="00901C04"/>
    <w:rsid w:val="00902011"/>
    <w:rsid w:val="009041EA"/>
    <w:rsid w:val="0090516A"/>
    <w:rsid w:val="00905837"/>
    <w:rsid w:val="00905EFA"/>
    <w:rsid w:val="00906AE8"/>
    <w:rsid w:val="0091001A"/>
    <w:rsid w:val="009101EE"/>
    <w:rsid w:val="0091169A"/>
    <w:rsid w:val="009119B8"/>
    <w:rsid w:val="009129E5"/>
    <w:rsid w:val="00912A21"/>
    <w:rsid w:val="00913383"/>
    <w:rsid w:val="00913D1B"/>
    <w:rsid w:val="0091462A"/>
    <w:rsid w:val="009154CE"/>
    <w:rsid w:val="0091621D"/>
    <w:rsid w:val="009205EC"/>
    <w:rsid w:val="0092098F"/>
    <w:rsid w:val="00920A32"/>
    <w:rsid w:val="0092331B"/>
    <w:rsid w:val="00923D52"/>
    <w:rsid w:val="00925714"/>
    <w:rsid w:val="00927FBC"/>
    <w:rsid w:val="00930589"/>
    <w:rsid w:val="009314AF"/>
    <w:rsid w:val="009334A4"/>
    <w:rsid w:val="0093470D"/>
    <w:rsid w:val="00934CB8"/>
    <w:rsid w:val="00935526"/>
    <w:rsid w:val="0093618A"/>
    <w:rsid w:val="00937262"/>
    <w:rsid w:val="00937A44"/>
    <w:rsid w:val="00937C2F"/>
    <w:rsid w:val="00940232"/>
    <w:rsid w:val="00940DC7"/>
    <w:rsid w:val="00940EF8"/>
    <w:rsid w:val="009426BF"/>
    <w:rsid w:val="00942E7E"/>
    <w:rsid w:val="00945CA1"/>
    <w:rsid w:val="00946A9B"/>
    <w:rsid w:val="0095035D"/>
    <w:rsid w:val="0095155F"/>
    <w:rsid w:val="00951771"/>
    <w:rsid w:val="00952461"/>
    <w:rsid w:val="00953B92"/>
    <w:rsid w:val="00956B6E"/>
    <w:rsid w:val="0095767D"/>
    <w:rsid w:val="009602DF"/>
    <w:rsid w:val="00960E5F"/>
    <w:rsid w:val="009625B7"/>
    <w:rsid w:val="00962FD9"/>
    <w:rsid w:val="009634B6"/>
    <w:rsid w:val="00964957"/>
    <w:rsid w:val="00965197"/>
    <w:rsid w:val="00965963"/>
    <w:rsid w:val="009679E3"/>
    <w:rsid w:val="009727EC"/>
    <w:rsid w:val="00973EB9"/>
    <w:rsid w:val="009742E2"/>
    <w:rsid w:val="00974A43"/>
    <w:rsid w:val="00976741"/>
    <w:rsid w:val="0097789E"/>
    <w:rsid w:val="00977991"/>
    <w:rsid w:val="00980D0D"/>
    <w:rsid w:val="00980EA6"/>
    <w:rsid w:val="00982190"/>
    <w:rsid w:val="00983F8F"/>
    <w:rsid w:val="0098594F"/>
    <w:rsid w:val="00985D99"/>
    <w:rsid w:val="00986083"/>
    <w:rsid w:val="009861E4"/>
    <w:rsid w:val="00987E60"/>
    <w:rsid w:val="00992D82"/>
    <w:rsid w:val="00993C7F"/>
    <w:rsid w:val="00995CD2"/>
    <w:rsid w:val="00995E84"/>
    <w:rsid w:val="009A0900"/>
    <w:rsid w:val="009A0CD4"/>
    <w:rsid w:val="009A3602"/>
    <w:rsid w:val="009B0A91"/>
    <w:rsid w:val="009B10CA"/>
    <w:rsid w:val="009B1E98"/>
    <w:rsid w:val="009B5516"/>
    <w:rsid w:val="009B5A35"/>
    <w:rsid w:val="009B6E75"/>
    <w:rsid w:val="009C11F7"/>
    <w:rsid w:val="009C1FF0"/>
    <w:rsid w:val="009C238D"/>
    <w:rsid w:val="009C31E8"/>
    <w:rsid w:val="009C340D"/>
    <w:rsid w:val="009C6F95"/>
    <w:rsid w:val="009C7056"/>
    <w:rsid w:val="009D13D8"/>
    <w:rsid w:val="009D1805"/>
    <w:rsid w:val="009D1C34"/>
    <w:rsid w:val="009D34CE"/>
    <w:rsid w:val="009D5210"/>
    <w:rsid w:val="009D57D1"/>
    <w:rsid w:val="009D60B1"/>
    <w:rsid w:val="009D6E32"/>
    <w:rsid w:val="009D6EC2"/>
    <w:rsid w:val="009D740E"/>
    <w:rsid w:val="009D7D00"/>
    <w:rsid w:val="009E179B"/>
    <w:rsid w:val="009E3BBF"/>
    <w:rsid w:val="009E42E6"/>
    <w:rsid w:val="009E486D"/>
    <w:rsid w:val="009E56AD"/>
    <w:rsid w:val="009E5F2B"/>
    <w:rsid w:val="009E6218"/>
    <w:rsid w:val="009E6C46"/>
    <w:rsid w:val="009E6F09"/>
    <w:rsid w:val="009E7E5C"/>
    <w:rsid w:val="009E7F3A"/>
    <w:rsid w:val="009F0E20"/>
    <w:rsid w:val="009F1CCE"/>
    <w:rsid w:val="009F20D2"/>
    <w:rsid w:val="009F3218"/>
    <w:rsid w:val="009F4288"/>
    <w:rsid w:val="009F4FFE"/>
    <w:rsid w:val="009F58CB"/>
    <w:rsid w:val="009F59D2"/>
    <w:rsid w:val="009F5AEF"/>
    <w:rsid w:val="009F6551"/>
    <w:rsid w:val="009F7373"/>
    <w:rsid w:val="009F7CD3"/>
    <w:rsid w:val="00A01D24"/>
    <w:rsid w:val="00A02A4D"/>
    <w:rsid w:val="00A051EE"/>
    <w:rsid w:val="00A0668C"/>
    <w:rsid w:val="00A104E0"/>
    <w:rsid w:val="00A10C53"/>
    <w:rsid w:val="00A11263"/>
    <w:rsid w:val="00A11B65"/>
    <w:rsid w:val="00A1235B"/>
    <w:rsid w:val="00A12D7A"/>
    <w:rsid w:val="00A13245"/>
    <w:rsid w:val="00A1378D"/>
    <w:rsid w:val="00A13C99"/>
    <w:rsid w:val="00A14372"/>
    <w:rsid w:val="00A22F71"/>
    <w:rsid w:val="00A2441D"/>
    <w:rsid w:val="00A31250"/>
    <w:rsid w:val="00A31292"/>
    <w:rsid w:val="00A333BD"/>
    <w:rsid w:val="00A34A93"/>
    <w:rsid w:val="00A36663"/>
    <w:rsid w:val="00A37C83"/>
    <w:rsid w:val="00A37E36"/>
    <w:rsid w:val="00A417F9"/>
    <w:rsid w:val="00A426EB"/>
    <w:rsid w:val="00A43489"/>
    <w:rsid w:val="00A439E5"/>
    <w:rsid w:val="00A45C62"/>
    <w:rsid w:val="00A465A6"/>
    <w:rsid w:val="00A469D0"/>
    <w:rsid w:val="00A506D8"/>
    <w:rsid w:val="00A50E7A"/>
    <w:rsid w:val="00A51B7D"/>
    <w:rsid w:val="00A52586"/>
    <w:rsid w:val="00A52A86"/>
    <w:rsid w:val="00A53260"/>
    <w:rsid w:val="00A556D2"/>
    <w:rsid w:val="00A5687C"/>
    <w:rsid w:val="00A600CC"/>
    <w:rsid w:val="00A603C5"/>
    <w:rsid w:val="00A618B6"/>
    <w:rsid w:val="00A61FAB"/>
    <w:rsid w:val="00A63A9E"/>
    <w:rsid w:val="00A63FF7"/>
    <w:rsid w:val="00A6793E"/>
    <w:rsid w:val="00A70BA4"/>
    <w:rsid w:val="00A70EC7"/>
    <w:rsid w:val="00A71FCF"/>
    <w:rsid w:val="00A73197"/>
    <w:rsid w:val="00A735DC"/>
    <w:rsid w:val="00A73914"/>
    <w:rsid w:val="00A74994"/>
    <w:rsid w:val="00A7664F"/>
    <w:rsid w:val="00A77E8E"/>
    <w:rsid w:val="00A805F8"/>
    <w:rsid w:val="00A80B14"/>
    <w:rsid w:val="00A819A2"/>
    <w:rsid w:val="00A8269F"/>
    <w:rsid w:val="00A827DF"/>
    <w:rsid w:val="00A82930"/>
    <w:rsid w:val="00A84196"/>
    <w:rsid w:val="00A84672"/>
    <w:rsid w:val="00A85BEC"/>
    <w:rsid w:val="00A8678E"/>
    <w:rsid w:val="00A8745F"/>
    <w:rsid w:val="00A90301"/>
    <w:rsid w:val="00A9061E"/>
    <w:rsid w:val="00A90DBD"/>
    <w:rsid w:val="00A9105B"/>
    <w:rsid w:val="00A91A73"/>
    <w:rsid w:val="00A93BCD"/>
    <w:rsid w:val="00A93EBC"/>
    <w:rsid w:val="00A942EA"/>
    <w:rsid w:val="00A9585B"/>
    <w:rsid w:val="00A96DFA"/>
    <w:rsid w:val="00A96FFC"/>
    <w:rsid w:val="00A97A5D"/>
    <w:rsid w:val="00A97D70"/>
    <w:rsid w:val="00AA0C32"/>
    <w:rsid w:val="00AA4A42"/>
    <w:rsid w:val="00AA5326"/>
    <w:rsid w:val="00AA6E53"/>
    <w:rsid w:val="00AA76C4"/>
    <w:rsid w:val="00AA7F13"/>
    <w:rsid w:val="00AB181C"/>
    <w:rsid w:val="00AB1D89"/>
    <w:rsid w:val="00AB1DA3"/>
    <w:rsid w:val="00AB2154"/>
    <w:rsid w:val="00AB35E6"/>
    <w:rsid w:val="00AB485F"/>
    <w:rsid w:val="00AB4D24"/>
    <w:rsid w:val="00AB52B9"/>
    <w:rsid w:val="00AB59DF"/>
    <w:rsid w:val="00AB5E50"/>
    <w:rsid w:val="00AB71A1"/>
    <w:rsid w:val="00AC1424"/>
    <w:rsid w:val="00AC2536"/>
    <w:rsid w:val="00AC2CBF"/>
    <w:rsid w:val="00AC658B"/>
    <w:rsid w:val="00AC7CC5"/>
    <w:rsid w:val="00AD129C"/>
    <w:rsid w:val="00AD19E4"/>
    <w:rsid w:val="00AD2B92"/>
    <w:rsid w:val="00AD5384"/>
    <w:rsid w:val="00AE0158"/>
    <w:rsid w:val="00AE0C13"/>
    <w:rsid w:val="00AE2280"/>
    <w:rsid w:val="00AE2B38"/>
    <w:rsid w:val="00AE2D03"/>
    <w:rsid w:val="00AE3468"/>
    <w:rsid w:val="00AE58F2"/>
    <w:rsid w:val="00AE7DAE"/>
    <w:rsid w:val="00AF46FE"/>
    <w:rsid w:val="00AF672D"/>
    <w:rsid w:val="00AF68A0"/>
    <w:rsid w:val="00AF6A3C"/>
    <w:rsid w:val="00B0002D"/>
    <w:rsid w:val="00B01CE6"/>
    <w:rsid w:val="00B02343"/>
    <w:rsid w:val="00B02935"/>
    <w:rsid w:val="00B051A0"/>
    <w:rsid w:val="00B07DBE"/>
    <w:rsid w:val="00B10D50"/>
    <w:rsid w:val="00B126B0"/>
    <w:rsid w:val="00B15C9C"/>
    <w:rsid w:val="00B1755F"/>
    <w:rsid w:val="00B175C0"/>
    <w:rsid w:val="00B178EC"/>
    <w:rsid w:val="00B2060D"/>
    <w:rsid w:val="00B21078"/>
    <w:rsid w:val="00B210B7"/>
    <w:rsid w:val="00B210FA"/>
    <w:rsid w:val="00B22107"/>
    <w:rsid w:val="00B22BF8"/>
    <w:rsid w:val="00B2492B"/>
    <w:rsid w:val="00B3010C"/>
    <w:rsid w:val="00B311EC"/>
    <w:rsid w:val="00B3222F"/>
    <w:rsid w:val="00B324A5"/>
    <w:rsid w:val="00B336A1"/>
    <w:rsid w:val="00B34D26"/>
    <w:rsid w:val="00B35A0B"/>
    <w:rsid w:val="00B374B2"/>
    <w:rsid w:val="00B41CAB"/>
    <w:rsid w:val="00B4216C"/>
    <w:rsid w:val="00B4261D"/>
    <w:rsid w:val="00B42C07"/>
    <w:rsid w:val="00B43A3C"/>
    <w:rsid w:val="00B44E43"/>
    <w:rsid w:val="00B4593C"/>
    <w:rsid w:val="00B46002"/>
    <w:rsid w:val="00B4703D"/>
    <w:rsid w:val="00B470D8"/>
    <w:rsid w:val="00B47621"/>
    <w:rsid w:val="00B47852"/>
    <w:rsid w:val="00B47BF2"/>
    <w:rsid w:val="00B523EC"/>
    <w:rsid w:val="00B52749"/>
    <w:rsid w:val="00B52D48"/>
    <w:rsid w:val="00B533BF"/>
    <w:rsid w:val="00B54F85"/>
    <w:rsid w:val="00B559B0"/>
    <w:rsid w:val="00B55B4B"/>
    <w:rsid w:val="00B55D95"/>
    <w:rsid w:val="00B56120"/>
    <w:rsid w:val="00B60037"/>
    <w:rsid w:val="00B61B6D"/>
    <w:rsid w:val="00B623F2"/>
    <w:rsid w:val="00B62BAE"/>
    <w:rsid w:val="00B64070"/>
    <w:rsid w:val="00B65830"/>
    <w:rsid w:val="00B65947"/>
    <w:rsid w:val="00B65DB8"/>
    <w:rsid w:val="00B66381"/>
    <w:rsid w:val="00B66A61"/>
    <w:rsid w:val="00B66E46"/>
    <w:rsid w:val="00B720FF"/>
    <w:rsid w:val="00B73703"/>
    <w:rsid w:val="00B746B3"/>
    <w:rsid w:val="00B74B7A"/>
    <w:rsid w:val="00B752B5"/>
    <w:rsid w:val="00B7627B"/>
    <w:rsid w:val="00B809A6"/>
    <w:rsid w:val="00B80C18"/>
    <w:rsid w:val="00B81D03"/>
    <w:rsid w:val="00B869FF"/>
    <w:rsid w:val="00B900FE"/>
    <w:rsid w:val="00B906E9"/>
    <w:rsid w:val="00B907E2"/>
    <w:rsid w:val="00B908AD"/>
    <w:rsid w:val="00B92F0C"/>
    <w:rsid w:val="00B95800"/>
    <w:rsid w:val="00B97094"/>
    <w:rsid w:val="00B9717A"/>
    <w:rsid w:val="00B97478"/>
    <w:rsid w:val="00BA1A04"/>
    <w:rsid w:val="00BA260F"/>
    <w:rsid w:val="00BA2726"/>
    <w:rsid w:val="00BA315E"/>
    <w:rsid w:val="00BA7617"/>
    <w:rsid w:val="00BB0259"/>
    <w:rsid w:val="00BB08FD"/>
    <w:rsid w:val="00BB097F"/>
    <w:rsid w:val="00BB1B5A"/>
    <w:rsid w:val="00BB298E"/>
    <w:rsid w:val="00BB2E15"/>
    <w:rsid w:val="00BB36A0"/>
    <w:rsid w:val="00BB3DDB"/>
    <w:rsid w:val="00BB51A0"/>
    <w:rsid w:val="00BB65D3"/>
    <w:rsid w:val="00BC1302"/>
    <w:rsid w:val="00BC1919"/>
    <w:rsid w:val="00BC31BB"/>
    <w:rsid w:val="00BD0836"/>
    <w:rsid w:val="00BD10AC"/>
    <w:rsid w:val="00BD1354"/>
    <w:rsid w:val="00BD1916"/>
    <w:rsid w:val="00BD2D74"/>
    <w:rsid w:val="00BD4ADF"/>
    <w:rsid w:val="00BD555E"/>
    <w:rsid w:val="00BD7F98"/>
    <w:rsid w:val="00BE01E9"/>
    <w:rsid w:val="00BE0D06"/>
    <w:rsid w:val="00BE1AB9"/>
    <w:rsid w:val="00BE2F23"/>
    <w:rsid w:val="00BE32FB"/>
    <w:rsid w:val="00BE40D4"/>
    <w:rsid w:val="00BE469B"/>
    <w:rsid w:val="00BF0935"/>
    <w:rsid w:val="00BF0B14"/>
    <w:rsid w:val="00BF13E5"/>
    <w:rsid w:val="00BF18E2"/>
    <w:rsid w:val="00BF1CB6"/>
    <w:rsid w:val="00BF261A"/>
    <w:rsid w:val="00BF4384"/>
    <w:rsid w:val="00BF45FA"/>
    <w:rsid w:val="00BF5515"/>
    <w:rsid w:val="00BF5741"/>
    <w:rsid w:val="00BF5FEC"/>
    <w:rsid w:val="00BF7C8A"/>
    <w:rsid w:val="00BF7E8D"/>
    <w:rsid w:val="00C004EF"/>
    <w:rsid w:val="00C00FBD"/>
    <w:rsid w:val="00C01A60"/>
    <w:rsid w:val="00C03609"/>
    <w:rsid w:val="00C04416"/>
    <w:rsid w:val="00C044F4"/>
    <w:rsid w:val="00C04943"/>
    <w:rsid w:val="00C0541C"/>
    <w:rsid w:val="00C055BB"/>
    <w:rsid w:val="00C05C64"/>
    <w:rsid w:val="00C05F8D"/>
    <w:rsid w:val="00C06816"/>
    <w:rsid w:val="00C07C15"/>
    <w:rsid w:val="00C111BD"/>
    <w:rsid w:val="00C12329"/>
    <w:rsid w:val="00C12F03"/>
    <w:rsid w:val="00C138F7"/>
    <w:rsid w:val="00C13FE2"/>
    <w:rsid w:val="00C153DF"/>
    <w:rsid w:val="00C167D3"/>
    <w:rsid w:val="00C1737D"/>
    <w:rsid w:val="00C21738"/>
    <w:rsid w:val="00C2195F"/>
    <w:rsid w:val="00C230BD"/>
    <w:rsid w:val="00C23E04"/>
    <w:rsid w:val="00C24B89"/>
    <w:rsid w:val="00C259BE"/>
    <w:rsid w:val="00C264F4"/>
    <w:rsid w:val="00C31A26"/>
    <w:rsid w:val="00C31D11"/>
    <w:rsid w:val="00C32168"/>
    <w:rsid w:val="00C3459B"/>
    <w:rsid w:val="00C347C7"/>
    <w:rsid w:val="00C35838"/>
    <w:rsid w:val="00C35927"/>
    <w:rsid w:val="00C360F7"/>
    <w:rsid w:val="00C36758"/>
    <w:rsid w:val="00C41114"/>
    <w:rsid w:val="00C44A15"/>
    <w:rsid w:val="00C45C9A"/>
    <w:rsid w:val="00C5004C"/>
    <w:rsid w:val="00C512C0"/>
    <w:rsid w:val="00C51998"/>
    <w:rsid w:val="00C5315B"/>
    <w:rsid w:val="00C55980"/>
    <w:rsid w:val="00C55F5C"/>
    <w:rsid w:val="00C564CB"/>
    <w:rsid w:val="00C56EC4"/>
    <w:rsid w:val="00C57A8F"/>
    <w:rsid w:val="00C57C0E"/>
    <w:rsid w:val="00C6014F"/>
    <w:rsid w:val="00C60B83"/>
    <w:rsid w:val="00C60FC9"/>
    <w:rsid w:val="00C619FF"/>
    <w:rsid w:val="00C61E56"/>
    <w:rsid w:val="00C6372F"/>
    <w:rsid w:val="00C640F9"/>
    <w:rsid w:val="00C64DBD"/>
    <w:rsid w:val="00C651D9"/>
    <w:rsid w:val="00C654F3"/>
    <w:rsid w:val="00C66C2E"/>
    <w:rsid w:val="00C72052"/>
    <w:rsid w:val="00C731F6"/>
    <w:rsid w:val="00C73520"/>
    <w:rsid w:val="00C80601"/>
    <w:rsid w:val="00C81825"/>
    <w:rsid w:val="00C8192B"/>
    <w:rsid w:val="00C83338"/>
    <w:rsid w:val="00C833B1"/>
    <w:rsid w:val="00C83BA3"/>
    <w:rsid w:val="00C852DA"/>
    <w:rsid w:val="00C870A8"/>
    <w:rsid w:val="00C9062E"/>
    <w:rsid w:val="00C90E86"/>
    <w:rsid w:val="00C9204E"/>
    <w:rsid w:val="00C92E64"/>
    <w:rsid w:val="00C93531"/>
    <w:rsid w:val="00C94D57"/>
    <w:rsid w:val="00C959A4"/>
    <w:rsid w:val="00C97B0F"/>
    <w:rsid w:val="00CA1743"/>
    <w:rsid w:val="00CA2D16"/>
    <w:rsid w:val="00CA2DC9"/>
    <w:rsid w:val="00CA2ECF"/>
    <w:rsid w:val="00CA451B"/>
    <w:rsid w:val="00CA490F"/>
    <w:rsid w:val="00CA49AE"/>
    <w:rsid w:val="00CA4C3B"/>
    <w:rsid w:val="00CA4F01"/>
    <w:rsid w:val="00CA6DC9"/>
    <w:rsid w:val="00CA7DA7"/>
    <w:rsid w:val="00CB0DF1"/>
    <w:rsid w:val="00CB1E4B"/>
    <w:rsid w:val="00CB441F"/>
    <w:rsid w:val="00CB6159"/>
    <w:rsid w:val="00CB66B8"/>
    <w:rsid w:val="00CB6E66"/>
    <w:rsid w:val="00CB71C1"/>
    <w:rsid w:val="00CC3D61"/>
    <w:rsid w:val="00CC4374"/>
    <w:rsid w:val="00CC58B5"/>
    <w:rsid w:val="00CC7F8A"/>
    <w:rsid w:val="00CD1798"/>
    <w:rsid w:val="00CD1D4E"/>
    <w:rsid w:val="00CD2901"/>
    <w:rsid w:val="00CD490E"/>
    <w:rsid w:val="00CD56A9"/>
    <w:rsid w:val="00CD5757"/>
    <w:rsid w:val="00CD677D"/>
    <w:rsid w:val="00CE01F9"/>
    <w:rsid w:val="00CE198D"/>
    <w:rsid w:val="00CE19FD"/>
    <w:rsid w:val="00CE1D95"/>
    <w:rsid w:val="00CE26B2"/>
    <w:rsid w:val="00CE3A34"/>
    <w:rsid w:val="00CE4E97"/>
    <w:rsid w:val="00CE6036"/>
    <w:rsid w:val="00CE649E"/>
    <w:rsid w:val="00CE72B4"/>
    <w:rsid w:val="00CF077B"/>
    <w:rsid w:val="00CF08C2"/>
    <w:rsid w:val="00CF1BA0"/>
    <w:rsid w:val="00CF4FD8"/>
    <w:rsid w:val="00CF67BF"/>
    <w:rsid w:val="00CF71E7"/>
    <w:rsid w:val="00CF76EE"/>
    <w:rsid w:val="00CF7D61"/>
    <w:rsid w:val="00D022D5"/>
    <w:rsid w:val="00D03592"/>
    <w:rsid w:val="00D03A78"/>
    <w:rsid w:val="00D0420F"/>
    <w:rsid w:val="00D064A4"/>
    <w:rsid w:val="00D10433"/>
    <w:rsid w:val="00D11E16"/>
    <w:rsid w:val="00D1341E"/>
    <w:rsid w:val="00D136DE"/>
    <w:rsid w:val="00D14788"/>
    <w:rsid w:val="00D14B91"/>
    <w:rsid w:val="00D16606"/>
    <w:rsid w:val="00D1795B"/>
    <w:rsid w:val="00D20662"/>
    <w:rsid w:val="00D23325"/>
    <w:rsid w:val="00D24960"/>
    <w:rsid w:val="00D30832"/>
    <w:rsid w:val="00D31541"/>
    <w:rsid w:val="00D32437"/>
    <w:rsid w:val="00D32456"/>
    <w:rsid w:val="00D34BDD"/>
    <w:rsid w:val="00D40D46"/>
    <w:rsid w:val="00D41FC6"/>
    <w:rsid w:val="00D4311D"/>
    <w:rsid w:val="00D435E4"/>
    <w:rsid w:val="00D440D8"/>
    <w:rsid w:val="00D4492F"/>
    <w:rsid w:val="00D45FC7"/>
    <w:rsid w:val="00D461EB"/>
    <w:rsid w:val="00D506A0"/>
    <w:rsid w:val="00D51551"/>
    <w:rsid w:val="00D518C1"/>
    <w:rsid w:val="00D521F4"/>
    <w:rsid w:val="00D53F17"/>
    <w:rsid w:val="00D54152"/>
    <w:rsid w:val="00D54FF0"/>
    <w:rsid w:val="00D5561A"/>
    <w:rsid w:val="00D56052"/>
    <w:rsid w:val="00D567C4"/>
    <w:rsid w:val="00D56AD0"/>
    <w:rsid w:val="00D600EF"/>
    <w:rsid w:val="00D6020D"/>
    <w:rsid w:val="00D610BF"/>
    <w:rsid w:val="00D626CA"/>
    <w:rsid w:val="00D6372A"/>
    <w:rsid w:val="00D63A1A"/>
    <w:rsid w:val="00D63E55"/>
    <w:rsid w:val="00D66E55"/>
    <w:rsid w:val="00D72B11"/>
    <w:rsid w:val="00D72F78"/>
    <w:rsid w:val="00D73BE7"/>
    <w:rsid w:val="00D73D5D"/>
    <w:rsid w:val="00D74ABD"/>
    <w:rsid w:val="00D74F8A"/>
    <w:rsid w:val="00D7669F"/>
    <w:rsid w:val="00D766AC"/>
    <w:rsid w:val="00D77043"/>
    <w:rsid w:val="00D777FD"/>
    <w:rsid w:val="00D84BC9"/>
    <w:rsid w:val="00D87DD2"/>
    <w:rsid w:val="00D87E2C"/>
    <w:rsid w:val="00D90822"/>
    <w:rsid w:val="00D9095E"/>
    <w:rsid w:val="00D90D6E"/>
    <w:rsid w:val="00D918D9"/>
    <w:rsid w:val="00D91939"/>
    <w:rsid w:val="00D91FF5"/>
    <w:rsid w:val="00DA2389"/>
    <w:rsid w:val="00DA2413"/>
    <w:rsid w:val="00DA3E04"/>
    <w:rsid w:val="00DA445B"/>
    <w:rsid w:val="00DA5189"/>
    <w:rsid w:val="00DA5431"/>
    <w:rsid w:val="00DB1C01"/>
    <w:rsid w:val="00DB2A4C"/>
    <w:rsid w:val="00DB2FF6"/>
    <w:rsid w:val="00DB3301"/>
    <w:rsid w:val="00DB3677"/>
    <w:rsid w:val="00DB5ED8"/>
    <w:rsid w:val="00DB69CF"/>
    <w:rsid w:val="00DB6EB4"/>
    <w:rsid w:val="00DB6EB5"/>
    <w:rsid w:val="00DB76FD"/>
    <w:rsid w:val="00DC1706"/>
    <w:rsid w:val="00DC2DB9"/>
    <w:rsid w:val="00DC2E89"/>
    <w:rsid w:val="00DC3A35"/>
    <w:rsid w:val="00DC507D"/>
    <w:rsid w:val="00DD2982"/>
    <w:rsid w:val="00DD35E7"/>
    <w:rsid w:val="00DD3C12"/>
    <w:rsid w:val="00DD418F"/>
    <w:rsid w:val="00DD4A4E"/>
    <w:rsid w:val="00DD6085"/>
    <w:rsid w:val="00DD64F3"/>
    <w:rsid w:val="00DD687B"/>
    <w:rsid w:val="00DD7DB8"/>
    <w:rsid w:val="00DE1488"/>
    <w:rsid w:val="00DE37C5"/>
    <w:rsid w:val="00DE4197"/>
    <w:rsid w:val="00DE4C0D"/>
    <w:rsid w:val="00DE4FD0"/>
    <w:rsid w:val="00DE59E2"/>
    <w:rsid w:val="00DE695F"/>
    <w:rsid w:val="00DF0373"/>
    <w:rsid w:val="00DF44CD"/>
    <w:rsid w:val="00DF4FBA"/>
    <w:rsid w:val="00DF53E3"/>
    <w:rsid w:val="00DF579C"/>
    <w:rsid w:val="00DF6B33"/>
    <w:rsid w:val="00DF6DC2"/>
    <w:rsid w:val="00DF7D97"/>
    <w:rsid w:val="00E00BDC"/>
    <w:rsid w:val="00E01275"/>
    <w:rsid w:val="00E013CA"/>
    <w:rsid w:val="00E01B9B"/>
    <w:rsid w:val="00E01F80"/>
    <w:rsid w:val="00E02712"/>
    <w:rsid w:val="00E05489"/>
    <w:rsid w:val="00E06B94"/>
    <w:rsid w:val="00E06FD9"/>
    <w:rsid w:val="00E14F6A"/>
    <w:rsid w:val="00E15DF3"/>
    <w:rsid w:val="00E1754F"/>
    <w:rsid w:val="00E17B94"/>
    <w:rsid w:val="00E207D9"/>
    <w:rsid w:val="00E20E1D"/>
    <w:rsid w:val="00E20E51"/>
    <w:rsid w:val="00E22875"/>
    <w:rsid w:val="00E22B3B"/>
    <w:rsid w:val="00E22C59"/>
    <w:rsid w:val="00E23F5F"/>
    <w:rsid w:val="00E24819"/>
    <w:rsid w:val="00E25166"/>
    <w:rsid w:val="00E265CA"/>
    <w:rsid w:val="00E26640"/>
    <w:rsid w:val="00E31986"/>
    <w:rsid w:val="00E33DE5"/>
    <w:rsid w:val="00E34EFC"/>
    <w:rsid w:val="00E359ED"/>
    <w:rsid w:val="00E361CC"/>
    <w:rsid w:val="00E373A0"/>
    <w:rsid w:val="00E37A8A"/>
    <w:rsid w:val="00E37ACD"/>
    <w:rsid w:val="00E42CC5"/>
    <w:rsid w:val="00E43610"/>
    <w:rsid w:val="00E43AB2"/>
    <w:rsid w:val="00E43B16"/>
    <w:rsid w:val="00E4460C"/>
    <w:rsid w:val="00E451E6"/>
    <w:rsid w:val="00E4678A"/>
    <w:rsid w:val="00E47128"/>
    <w:rsid w:val="00E5134B"/>
    <w:rsid w:val="00E51CBD"/>
    <w:rsid w:val="00E5417F"/>
    <w:rsid w:val="00E543A3"/>
    <w:rsid w:val="00E614E3"/>
    <w:rsid w:val="00E61790"/>
    <w:rsid w:val="00E61E61"/>
    <w:rsid w:val="00E635C3"/>
    <w:rsid w:val="00E64116"/>
    <w:rsid w:val="00E641A3"/>
    <w:rsid w:val="00E645B7"/>
    <w:rsid w:val="00E6465A"/>
    <w:rsid w:val="00E64836"/>
    <w:rsid w:val="00E6507C"/>
    <w:rsid w:val="00E65219"/>
    <w:rsid w:val="00E70A71"/>
    <w:rsid w:val="00E72067"/>
    <w:rsid w:val="00E72A58"/>
    <w:rsid w:val="00E74AC3"/>
    <w:rsid w:val="00E74D86"/>
    <w:rsid w:val="00E764A7"/>
    <w:rsid w:val="00E83312"/>
    <w:rsid w:val="00E83FEF"/>
    <w:rsid w:val="00E84001"/>
    <w:rsid w:val="00E84176"/>
    <w:rsid w:val="00E8457E"/>
    <w:rsid w:val="00E84627"/>
    <w:rsid w:val="00E8535C"/>
    <w:rsid w:val="00E85A39"/>
    <w:rsid w:val="00E87037"/>
    <w:rsid w:val="00E87B0D"/>
    <w:rsid w:val="00E90C49"/>
    <w:rsid w:val="00E912E4"/>
    <w:rsid w:val="00E91EB9"/>
    <w:rsid w:val="00E9316C"/>
    <w:rsid w:val="00E939FC"/>
    <w:rsid w:val="00E94B8F"/>
    <w:rsid w:val="00E94C0C"/>
    <w:rsid w:val="00E94FA6"/>
    <w:rsid w:val="00E964BC"/>
    <w:rsid w:val="00E97315"/>
    <w:rsid w:val="00E97496"/>
    <w:rsid w:val="00E97F16"/>
    <w:rsid w:val="00EA066E"/>
    <w:rsid w:val="00EA209A"/>
    <w:rsid w:val="00EB15DE"/>
    <w:rsid w:val="00EB2B87"/>
    <w:rsid w:val="00EB3B18"/>
    <w:rsid w:val="00EB48ED"/>
    <w:rsid w:val="00EB5083"/>
    <w:rsid w:val="00EB5225"/>
    <w:rsid w:val="00EB6373"/>
    <w:rsid w:val="00EB68F1"/>
    <w:rsid w:val="00EB690D"/>
    <w:rsid w:val="00EB71A6"/>
    <w:rsid w:val="00EC112A"/>
    <w:rsid w:val="00EC4F5F"/>
    <w:rsid w:val="00EC7459"/>
    <w:rsid w:val="00EC7FEC"/>
    <w:rsid w:val="00ED06F9"/>
    <w:rsid w:val="00ED1AAA"/>
    <w:rsid w:val="00ED245D"/>
    <w:rsid w:val="00ED39E6"/>
    <w:rsid w:val="00ED531E"/>
    <w:rsid w:val="00ED5B86"/>
    <w:rsid w:val="00ED67DF"/>
    <w:rsid w:val="00ED72ED"/>
    <w:rsid w:val="00ED7E13"/>
    <w:rsid w:val="00EE1809"/>
    <w:rsid w:val="00EE1CD1"/>
    <w:rsid w:val="00EE3E59"/>
    <w:rsid w:val="00EE4639"/>
    <w:rsid w:val="00EE4EBB"/>
    <w:rsid w:val="00EE733D"/>
    <w:rsid w:val="00EE73C7"/>
    <w:rsid w:val="00EF1190"/>
    <w:rsid w:val="00EF1DAD"/>
    <w:rsid w:val="00EF3199"/>
    <w:rsid w:val="00EF4832"/>
    <w:rsid w:val="00EF518F"/>
    <w:rsid w:val="00EF78E9"/>
    <w:rsid w:val="00EF7BA7"/>
    <w:rsid w:val="00F012A6"/>
    <w:rsid w:val="00F01CFE"/>
    <w:rsid w:val="00F0223E"/>
    <w:rsid w:val="00F02C13"/>
    <w:rsid w:val="00F02F04"/>
    <w:rsid w:val="00F037BE"/>
    <w:rsid w:val="00F04ACA"/>
    <w:rsid w:val="00F06C00"/>
    <w:rsid w:val="00F06EB2"/>
    <w:rsid w:val="00F07C86"/>
    <w:rsid w:val="00F13398"/>
    <w:rsid w:val="00F14B9D"/>
    <w:rsid w:val="00F15A38"/>
    <w:rsid w:val="00F177F9"/>
    <w:rsid w:val="00F21672"/>
    <w:rsid w:val="00F23DE9"/>
    <w:rsid w:val="00F249D8"/>
    <w:rsid w:val="00F258E8"/>
    <w:rsid w:val="00F27EE1"/>
    <w:rsid w:val="00F30502"/>
    <w:rsid w:val="00F30FCB"/>
    <w:rsid w:val="00F337D7"/>
    <w:rsid w:val="00F34AA9"/>
    <w:rsid w:val="00F422B9"/>
    <w:rsid w:val="00F4362F"/>
    <w:rsid w:val="00F44C37"/>
    <w:rsid w:val="00F47F54"/>
    <w:rsid w:val="00F50153"/>
    <w:rsid w:val="00F50DC5"/>
    <w:rsid w:val="00F50E9E"/>
    <w:rsid w:val="00F510C8"/>
    <w:rsid w:val="00F51E7C"/>
    <w:rsid w:val="00F52608"/>
    <w:rsid w:val="00F52F5F"/>
    <w:rsid w:val="00F53031"/>
    <w:rsid w:val="00F53333"/>
    <w:rsid w:val="00F533B4"/>
    <w:rsid w:val="00F533D2"/>
    <w:rsid w:val="00F5516A"/>
    <w:rsid w:val="00F5633D"/>
    <w:rsid w:val="00F5678C"/>
    <w:rsid w:val="00F5797E"/>
    <w:rsid w:val="00F601AC"/>
    <w:rsid w:val="00F6088C"/>
    <w:rsid w:val="00F6138F"/>
    <w:rsid w:val="00F613DF"/>
    <w:rsid w:val="00F634C9"/>
    <w:rsid w:val="00F65D73"/>
    <w:rsid w:val="00F66639"/>
    <w:rsid w:val="00F679F7"/>
    <w:rsid w:val="00F67C65"/>
    <w:rsid w:val="00F70767"/>
    <w:rsid w:val="00F71411"/>
    <w:rsid w:val="00F71E2C"/>
    <w:rsid w:val="00F76591"/>
    <w:rsid w:val="00F76BDF"/>
    <w:rsid w:val="00F81638"/>
    <w:rsid w:val="00F81996"/>
    <w:rsid w:val="00F87BC9"/>
    <w:rsid w:val="00F9114F"/>
    <w:rsid w:val="00F94912"/>
    <w:rsid w:val="00F96CCC"/>
    <w:rsid w:val="00FA01E2"/>
    <w:rsid w:val="00FA13DC"/>
    <w:rsid w:val="00FA41CC"/>
    <w:rsid w:val="00FA51DB"/>
    <w:rsid w:val="00FA5806"/>
    <w:rsid w:val="00FA6245"/>
    <w:rsid w:val="00FA6CB4"/>
    <w:rsid w:val="00FA6CB8"/>
    <w:rsid w:val="00FA7528"/>
    <w:rsid w:val="00FA758A"/>
    <w:rsid w:val="00FA7AD1"/>
    <w:rsid w:val="00FB0013"/>
    <w:rsid w:val="00FB01DB"/>
    <w:rsid w:val="00FB0B8D"/>
    <w:rsid w:val="00FB2509"/>
    <w:rsid w:val="00FB3416"/>
    <w:rsid w:val="00FB4EB3"/>
    <w:rsid w:val="00FB54B0"/>
    <w:rsid w:val="00FB5F2D"/>
    <w:rsid w:val="00FB6BFD"/>
    <w:rsid w:val="00FC2F71"/>
    <w:rsid w:val="00FC3048"/>
    <w:rsid w:val="00FC534C"/>
    <w:rsid w:val="00FC5E2F"/>
    <w:rsid w:val="00FC7F24"/>
    <w:rsid w:val="00FD242E"/>
    <w:rsid w:val="00FD46D9"/>
    <w:rsid w:val="00FD6EEA"/>
    <w:rsid w:val="00FD7B90"/>
    <w:rsid w:val="00FE0C5E"/>
    <w:rsid w:val="00FE131A"/>
    <w:rsid w:val="00FE1979"/>
    <w:rsid w:val="00FE2328"/>
    <w:rsid w:val="00FE3D15"/>
    <w:rsid w:val="00FE5422"/>
    <w:rsid w:val="00FE6189"/>
    <w:rsid w:val="00FE7369"/>
    <w:rsid w:val="00FE736B"/>
    <w:rsid w:val="00FE7DFE"/>
    <w:rsid w:val="00FF1899"/>
    <w:rsid w:val="00FF19DE"/>
    <w:rsid w:val="00FF1B5B"/>
    <w:rsid w:val="00FF227F"/>
    <w:rsid w:val="00FF2A97"/>
    <w:rsid w:val="00FF3CCD"/>
    <w:rsid w:val="00FF3F50"/>
    <w:rsid w:val="00FF3FE1"/>
    <w:rsid w:val="00FF5857"/>
    <w:rsid w:val="00FF60B3"/>
    <w:rsid w:val="00FF6A10"/>
    <w:rsid w:val="00FF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0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
    <w:name w:val="fio1"/>
    <w:basedOn w:val="a0"/>
    <w:rsid w:val="001F05A0"/>
  </w:style>
  <w:style w:type="character" w:customStyle="1" w:styleId="others1">
    <w:name w:val="others1"/>
    <w:basedOn w:val="a0"/>
    <w:rsid w:val="001F05A0"/>
  </w:style>
  <w:style w:type="character" w:customStyle="1" w:styleId="data2">
    <w:name w:val="data2"/>
    <w:basedOn w:val="a0"/>
    <w:rsid w:val="001F05A0"/>
  </w:style>
  <w:style w:type="character" w:customStyle="1" w:styleId="others3">
    <w:name w:val="others3"/>
    <w:basedOn w:val="a0"/>
    <w:rsid w:val="001F05A0"/>
  </w:style>
  <w:style w:type="character" w:customStyle="1" w:styleId="address2">
    <w:name w:val="address2"/>
    <w:basedOn w:val="a0"/>
    <w:rsid w:val="001F05A0"/>
  </w:style>
  <w:style w:type="character" w:customStyle="1" w:styleId="others4">
    <w:name w:val="others4"/>
    <w:basedOn w:val="a0"/>
    <w:rsid w:val="001F05A0"/>
  </w:style>
  <w:style w:type="character" w:customStyle="1" w:styleId="nomer2">
    <w:name w:val="nomer2"/>
    <w:basedOn w:val="a0"/>
    <w:rsid w:val="001F05A0"/>
  </w:style>
  <w:style w:type="character" w:customStyle="1" w:styleId="others5">
    <w:name w:val="others5"/>
    <w:basedOn w:val="a0"/>
    <w:rsid w:val="001F05A0"/>
  </w:style>
  <w:style w:type="character" w:customStyle="1" w:styleId="others9">
    <w:name w:val="others9"/>
    <w:basedOn w:val="a0"/>
    <w:rsid w:val="001F05A0"/>
  </w:style>
  <w:style w:type="character" w:customStyle="1" w:styleId="others6">
    <w:name w:val="others6"/>
    <w:basedOn w:val="a0"/>
    <w:rsid w:val="001F05A0"/>
  </w:style>
  <w:style w:type="character" w:customStyle="1" w:styleId="others8">
    <w:name w:val="others8"/>
    <w:basedOn w:val="a0"/>
    <w:rsid w:val="001F05A0"/>
  </w:style>
  <w:style w:type="character" w:customStyle="1" w:styleId="fio8">
    <w:name w:val="fio8"/>
    <w:basedOn w:val="a0"/>
    <w:rsid w:val="001F05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0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
    <w:name w:val="fio1"/>
    <w:basedOn w:val="a0"/>
    <w:rsid w:val="001F05A0"/>
  </w:style>
  <w:style w:type="character" w:customStyle="1" w:styleId="others1">
    <w:name w:val="others1"/>
    <w:basedOn w:val="a0"/>
    <w:rsid w:val="001F05A0"/>
  </w:style>
  <w:style w:type="character" w:customStyle="1" w:styleId="data2">
    <w:name w:val="data2"/>
    <w:basedOn w:val="a0"/>
    <w:rsid w:val="001F05A0"/>
  </w:style>
  <w:style w:type="character" w:customStyle="1" w:styleId="others3">
    <w:name w:val="others3"/>
    <w:basedOn w:val="a0"/>
    <w:rsid w:val="001F05A0"/>
  </w:style>
  <w:style w:type="character" w:customStyle="1" w:styleId="address2">
    <w:name w:val="address2"/>
    <w:basedOn w:val="a0"/>
    <w:rsid w:val="001F05A0"/>
  </w:style>
  <w:style w:type="character" w:customStyle="1" w:styleId="others4">
    <w:name w:val="others4"/>
    <w:basedOn w:val="a0"/>
    <w:rsid w:val="001F05A0"/>
  </w:style>
  <w:style w:type="character" w:customStyle="1" w:styleId="nomer2">
    <w:name w:val="nomer2"/>
    <w:basedOn w:val="a0"/>
    <w:rsid w:val="001F05A0"/>
  </w:style>
  <w:style w:type="character" w:customStyle="1" w:styleId="others5">
    <w:name w:val="others5"/>
    <w:basedOn w:val="a0"/>
    <w:rsid w:val="001F05A0"/>
  </w:style>
  <w:style w:type="character" w:customStyle="1" w:styleId="others9">
    <w:name w:val="others9"/>
    <w:basedOn w:val="a0"/>
    <w:rsid w:val="001F05A0"/>
  </w:style>
  <w:style w:type="character" w:customStyle="1" w:styleId="others6">
    <w:name w:val="others6"/>
    <w:basedOn w:val="a0"/>
    <w:rsid w:val="001F05A0"/>
  </w:style>
  <w:style w:type="character" w:customStyle="1" w:styleId="others8">
    <w:name w:val="others8"/>
    <w:basedOn w:val="a0"/>
    <w:rsid w:val="001F05A0"/>
  </w:style>
  <w:style w:type="character" w:customStyle="1" w:styleId="fio8">
    <w:name w:val="fio8"/>
    <w:basedOn w:val="a0"/>
    <w:rsid w:val="001F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570528">
      <w:bodyDiv w:val="1"/>
      <w:marLeft w:val="0"/>
      <w:marRight w:val="0"/>
      <w:marTop w:val="0"/>
      <w:marBottom w:val="0"/>
      <w:divBdr>
        <w:top w:val="none" w:sz="0" w:space="0" w:color="auto"/>
        <w:left w:val="none" w:sz="0" w:space="0" w:color="auto"/>
        <w:bottom w:val="none" w:sz="0" w:space="0" w:color="auto"/>
        <w:right w:val="none" w:sz="0" w:space="0" w:color="auto"/>
      </w:divBdr>
      <w:divsChild>
        <w:div w:id="1390222772">
          <w:marLeft w:val="0"/>
          <w:marRight w:val="0"/>
          <w:marTop w:val="0"/>
          <w:marBottom w:val="0"/>
          <w:divBdr>
            <w:top w:val="none" w:sz="0" w:space="0" w:color="auto"/>
            <w:left w:val="none" w:sz="0" w:space="0" w:color="auto"/>
            <w:bottom w:val="none" w:sz="0" w:space="0" w:color="auto"/>
            <w:right w:val="none" w:sz="0" w:space="0" w:color="auto"/>
          </w:divBdr>
          <w:divsChild>
            <w:div w:id="3658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56932">
      <w:bodyDiv w:val="1"/>
      <w:marLeft w:val="0"/>
      <w:marRight w:val="0"/>
      <w:marTop w:val="0"/>
      <w:marBottom w:val="0"/>
      <w:divBdr>
        <w:top w:val="none" w:sz="0" w:space="0" w:color="auto"/>
        <w:left w:val="none" w:sz="0" w:space="0" w:color="auto"/>
        <w:bottom w:val="none" w:sz="0" w:space="0" w:color="auto"/>
        <w:right w:val="none" w:sz="0" w:space="0" w:color="auto"/>
      </w:divBdr>
    </w:div>
    <w:div w:id="20323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arbitral/judge/otnpPCZAXOdU/?arbitral-judge=%D0%95%D1%84%D0%B8%D0%BC%D0%B5%D0%BD%D0%BA%D0%BE%20%D0%A1%D0%B5%D1%80%D0%B3%D0%B5%D0%B9%20%D0%93%D0%B5%D0%BD%D0%BD%D0%B0%D0%B4%D1%8C%D0%B5%D0%B2%D0%B8%D1%8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dact.ru/arbitral/participant/DcP7Lfl8FagQ/?arbitral-participant=%D0%A3%D0%9C%D0%92%D0%94%20%D0%A0%D0%BE%D1%81%D1%81%D0%B8%D0%B8%20%D0%BF%D0%BE%20%D0%9A%20%D0%BE%20%D0%9C%D0%B5%D0%B6%D1%80%D0%B0%D0%B9%D0%BE%D0%BD%D0%BD%D1%8B%D0%B9%20%D1%80%D0%B5%D0%B3%D0%B8%D1%81%D1%82%D1%80%D0%B0%D1%86%D0%B8%D0%BE%D0%BD%D0%BD%D0%BE%20-%20%D1%8D%D0%BA%D0%B7%D0%B0%D0%BC%D0%B5%D0%BD%D0%B0%D1%86%D0%B8%D0%BE%D0%BD%D0%BD%D1%8B%D0%B9%20%D0%BE%D1%82%D0%B4%D0%B5%D0%BB%20%D0%B3%D0%BE%D1%81%D1%83%D0%B4%D0%B0%D1%80%D1%81%D1%82%D0%B2%D0%B5%D0%BD%D0%BD%D0%BE%D0%B9%20%D0%B8%D0%BD%D1%81%D0%BF%D0%B5%D0%BA%D1%86%D0%B8%D0%B8%20%D0%B1%D0%B5%D0%B7%D0%BE%D0%BF%D0%B0%D1%81%D0%BD%D0%BE%D1%81%D1%82%D0%B8%20%D0%B4%D0%BE%D1%80%D0%BE%D0%B6%D0%BD%D0%BE%D0%B3%D0%BE%20%D0%B4%D0%B2%D0%B8%D0%B6%D0%B5%D0%BD%D0%B8%D1%8F" TargetMode="External"/><Relationship Id="rId12" Type="http://schemas.openxmlformats.org/officeDocument/2006/relationships/hyperlink" Target="http://sudact.ru/arbitral/doc/I0rpr4kAYNV/"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udact.ru/arbitral/participant/h2v81TQh1ZoY/?arbitral-participant=%D0%98%D0%9F%20%D0%A1%D1%82%D0%B0%D1%88%D0%BA%D0%BE%D0%B2%20%D0%9E%D0%BB%D0%B5%D0%B3%20%D0%92%D0%BB%D0%B0%D0%B4%D0%B8%D0%BC%D0%B8%D1%80%D0%BE%D0%B2%D0%B8%D1%87" TargetMode="External"/><Relationship Id="rId11" Type="http://schemas.openxmlformats.org/officeDocument/2006/relationships/hyperlink" Target="http://sudact.ru/arbitral/doc/H6ufhtpREOdt/" TargetMode="External"/><Relationship Id="rId5" Type="http://schemas.openxmlformats.org/officeDocument/2006/relationships/hyperlink" Target="http://sudact.ru/arbitral/court/hxAuUVsz85ZT/?arbitral-court=%D0%90%D0%A1%20%D0%9A%D0%B0%D0%BB%D0%B8%D0%BD%D0%B8%D0%BD%D0%B3%D1%80%D0%B0%D0%B4%D1%81%D0%BA%D0%BE%D0%B9%20%D0%BE%D0%B1%D0%BB%D0%B0%D1%81%D1%82%D0%B8" TargetMode="External"/><Relationship Id="rId10" Type="http://schemas.openxmlformats.org/officeDocument/2006/relationships/hyperlink" Target="http://sudact.ru/redirect?url=http%3A//kad.arbitr.ru/" TargetMode="External"/><Relationship Id="rId4" Type="http://schemas.openxmlformats.org/officeDocument/2006/relationships/webSettings" Target="webSettings.xml"/><Relationship Id="rId9" Type="http://schemas.openxmlformats.org/officeDocument/2006/relationships/hyperlink" Target="http://sudact.ru/arbitral/judge/dwGp7azVkbgg/?arbitral-judge=%D0%A1%D1%8B%D1%87%D0%B5%D0%B2%D1%81%D0%BA%D0%B0%D1%8F%20%D0%A1%D0%B2%D0%B5%D1%82%D0%BB%D0%B0%D0%BD%D0%B0%20%D0%9D%D0%B8%D0%BA%D0%BE%D0%BB%D0%B0%D0%B5%D0%B2%D0%BD%D0%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5390</Words>
  <Characters>30725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2015-02-09T07:58:00Z</dcterms:created>
  <dcterms:modified xsi:type="dcterms:W3CDTF">2015-02-09T07:58:00Z</dcterms:modified>
</cp:coreProperties>
</file>