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8D" w:rsidRPr="00002B8D" w:rsidRDefault="00002B8D" w:rsidP="00002B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</w:rPr>
        <w:t>Решение по гражданскому делу</w:t>
      </w:r>
    </w:p>
    <w:p w:rsidR="00002B8D" w:rsidRPr="00002B8D" w:rsidRDefault="00002B8D" w:rsidP="00002B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4" w:history="1">
        <w:r w:rsidRPr="00002B8D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Информация по делу №1/2-72/2015 (1/2-1901/2014;) ~ М-1677/2014</w:t>
        </w:r>
      </w:hyperlink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1/2-72/2015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РЕШЕНИЕ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Именем Российской Федерации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26 марта 2015 года город Ливны Орловской области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Ливенский районный суд Орловской области в составе: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председательствующего судьи Окороковой Э.Н.,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при секретаре Шульгиной О.В.,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рассмотрев в открытом судебном заседании в зале судебных заседаний Ливенского районного суда Орловской области гражданское дело по иску Глушкова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С.П.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к Управлению МВД России по Орловской области о признании незаконным отказа в регистрации транспортного средства, обязании произвести регистрационные действия, взыскании компенсации морального вреда,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УСТАНОВИЛ :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Глушков С.П. обратился в суд с иском, указав в нем, что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он по договору купли-продажи приобрел автомобиль марки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&lt;данные изъяты&gt;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: идентификационный номер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двигатель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кузов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регистрационный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паспорт транспортного средства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&lt;адрес&gt;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Данный автомобиль ранее участвовал в дорожно-транспортном происшествии, в связи с чем его кузов утратил потребительские свойства и требовал замены.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</w:rPr>
        <w:t>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истцом был приобретен новый кузов аналогичного модельного ряда, что и был установлен на автомобиле. Новый кузов имел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Проведя работы по установке кузова,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истец обратился в отделение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межрайонного регистрационного отдела Государственной инспекции безопасности дорожного движения Управления МВД России по Орловской области (сокращенное наименование МРЭО ГИБДД УМВД России по Орловской области) с заявлением о проведении регистрационных действий по постановке на учет приобретенного им транспортного средства.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Однако, в этом ему было отказано со ссылкой на невозможность идентифицировать транспортное средство.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После получения отказа в постановке автомобиля на учет он обратился в суд с иском о признании за ним права собственности на автомобиль, а также в силу того, что он является добросовестным приобретателем – об обязании произвести регистрационные действия.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ходе судебного разбирательства сотрудниками отделения ГИБДД УМВД России по Орловской области ему было пояснено, что мотивом отказа в совершении регистрационного действия было не сомнение в возникновении у него права собственности на автомобиль, а то обстоятельство, что на день предъявления автомобиля для постановки на учет изменилась ранее сложившаяся практика по разрешению действий с заменой номерных агрегатов, в частности кузова автомобиля, имеющего идентификационную маркировку завода-изготовителя. По мнению сотрудников Государственной инспекции, замена кузова в данной ситуации влечет за собой изменения в конструкции автомобиля, в связи с чем требуется получение свидетельства о технической безопасности транспортного средства.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Ввиду данных ему разъяснений со стороны сотрудников Государственной инспекции, истец отказался от заявленных им требований.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 целью получения доказательства технической безопасности принадлежащего ему автомобиля и предъявления о том свидетельства для постановки его на учет, истец обратился к заводу-изготовителю данного транспортного средства, на что ему было разъяснено об отсутствии оснований для получения свидетельства о безопасности транспортного средства, поскольку замена кузова не является внесением изменений в конструкцию автомобиля.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Истец полагает, что при наличии такого ответа завода-изготовителя у сотрудников Государственной инспекции не было оснований оценивать его действия по замене кузова как создание нового транспортного средства, требующего получения свидетельства о технической безопасности, соответственно по его мнению отказ в регистрации автомобиля был неправомерен.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Просит признать незаконными действия сотрудников отделения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межрайонного регистрационного отдела Государственной инспекции дорожного движения Управления МВД России по Орловской области по отказу в постановке принадлежащего ему автомобиля на учет, обязать ответчика произвести регистрационные действия по постановке автомобиля на учет, а также взыскать с ответчика компенсацию морального вреда в размере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&lt;данные изъяты&gt;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руб.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В судебном заседании истец поддержал заявленные требования, пояснив, что считает действия сотрудников Государственной инспекции по отказу в постановке на учет его автомобиля незаконными, поскольку никаких препятствий для идентификации автомобиля не существует, у него имеются документы, подтверждающие факт приобретения автомобиля и нового кузова, 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замена новым кузовом старого, пришедшего в негодность в результате дорожно-транспортного происшествия, не запрещается действующим законодательством, проведенным в ходе судебного разбирательства экспертным исследованием подтвержден его довод о том, что в результате замены кузова не было создано иного транспортного средства, отличавшегося бы от базового. Просит удовлетворить его требования и взыскать с ответчика расходы по оплате услуг эксперта.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Представитель Управления МВД России по Орловской области в судебное заседание не явился, предоставил отзыв, согласно которому иск не признает, так как действия сотрудников отделения Государственной инспекции безопасности дорожного движения по отказу в постановке на учет автомобиля, принадлежащего истцу, соответствовали действующему Административному регламенту по оказанию государственных услуг по совершению регистрационных действий, утвержденному Приказом МВД России. Так, при выявлении изменения идентификационного номера автомобиля, в данном случае он был нанесен на кузов транспортного средства, сотрудник инспекции вправе отказать в постановке на учет автомобиля за невозможностью его идентификации, тем более, что замена кузова может повлечь внесение изменений в конструкцию автомобиля, для чего потребуется предъявление свидетельства о технической безопасности такого автомобиля. Данным документом истец на момент предъявления автомобиля для постановки на учет не располагал. Просил в иске отказать, рассмотреть дело в отсутствие представителя ответчика.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Выслушав объяснения истца, показания свидетелей, исследовав материалы дела, суд приходит к следующим выводам.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соответствии со ст. 254 Гражданско-процессуального кодекса Российской Федерации,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силу ч.4 ст. 258 вышеуказанного кодекса, суд отказывает в удовлетворении заявления, если установит, что оспариваемое решение или действие принято либо совершено в соответствии с законом в пределах полномочий органа государственной власти, органа местного самоуправления, должностного лица, государственного или муниципального служащего и права либо свободы гражданина не были нарушены.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br/>
        <w:t xml:space="preserve">Государственная регистрация транспортных средств в подразделениях Государственной инспекции безопасности дорожного движения предусмотрена Федеральным законом от 10 декабря 1995 года № 196-ФЗ «О безопасности дорожного движения» (пункт 3 статьи 15) как обязательное условие для 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осуществления собственниками принадлежащих им имущественных прав на автомобили.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 основании п.4 Постановления Правительства Российской Федерации от 12 августа 1994 года №938 «О государственной регистрации автотранспортных средств и других видов самоходной техники на территории Российской Федерации», регистрация транспортных средств, принадлежащих юридическим или физическим лицам, изменение регистрационных данных, связанное с заменой номерных агрегатов транспортных средств, производится на основании паспортов соответствующих транспортных средств, а также заключенных в установленном порядке договоров или иных документов, удостоверяющих право собственности на транспортные средства и подтверждающих возможность допуска их к эксплуатации на территории Российской Федерации.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br/>
        <w:t>Приказом МВД России от 24.11.2008 N 1001 (ред. от 13.02.2015) "О порядке регистрации транспортных средств" были утверждены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Пунктом третьим (абз.4) данных Правил предусмотрено, что не подлежат регистрации в Госавтоинспекции и не проводятся регистрационные действия с транспортными средствами по следующим основаниям: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обнаружены признаки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Аналогичные предписания содержит и 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утвержденный Приказом МВД России от 07.08.2013 N 605.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Так, в частности п. 24 вышеуказанного нормативного документа предусматрено, что государственная услуга не предоставляется по основанию :- обнаружение признаков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Из материалов дела следует, что при подаче Глушковым С.П.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заявления в отделение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межрайонного регистрационного отдела Государственной инспекции безопасности движения Управления МВД России по Орловской области о проведении регистрационных действий в виде постановки на учет автомобиля заявителем были предоставлены документы: договор купли-продажи транспортного средства 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 приобретение им автомобиля марки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&lt;данные изъяты&gt;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имеющего идентификационный номер -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паспорт транспортного средства, в котором также был указан данный идентификационный номер.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Как следует из показаний сотрудников отдела Государственной инспекции безопасности дорожного движения, допрошенных в судебном заседании,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П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Ш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сотрудниками отделения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было обнаружено, что идентификационный номер автомобиля, принадлежащего Глушкову С.П., не соответствовал номеру, отраженному в документах. Согласно пояснений заявителя, подтвержденных предоставленными документами, им была произведена замена кузова в связи с тем, что автомобиль ранее участвовал в дорожно-транспортном происшествии. Сотрудники отделения Государственной инспекции не отрицали, что заявителем был предоставлен документ, подтверждающий приобретение нового кузова, номер которого совпадал с номером агрегата, установленного на автомобиле. Сведений о розыске автомобиля с прежним идентификационным номером, а также нового номерного агрегата, сотрудниками полиции установлено не было. Но вместе с тем, заявителем самостоятельно были проведены работы по установке нового кузова, номер которого участвует в идентификации автомобиля, в связи с чем, по факту установления изменения идентификационного номера и отсутствия документов о технической безопасности такого автомобиля, заявителю было отказано в совершении регистрационного действия.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Обстоятельства, указанные сотрудниками отделения Государственной инспекции безопасности дорожного движения, подтверждаются материалами дела, и не отрицаются самим заявителем, который также пояснял, что приобрел новый кузов, о чем имеется договор купли-продажи, заключенный с организацией реализующей запасные части и детали для автомобилей, в том числе аналогичного модельного ряда, что и автомобиль, приобретенный истцом, а также то, что работы по замене кузова им были проведены самостоятельно.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Таким образом, суд полагает, что отсутствуют основания для признания незаконными действий сотрудников отделения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МРЭО Государственной инспекции безопасности дорожного движения Управления МВД России по Орловской области по отказу в совершении регистрационных действий, последовавшему на заявление истца 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поскольку при установлении факта изменения идентификационного номера автомобиля 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действия сотрудников Государственной инспекции регламентированы вышеуказанными нормативными документами, нарушения предписаний которых, со стороны должных лиц судом не установлено, соответственно требования истца о признании незаконными действия сотрудников Государственной инспекции безопасности дорожного движения, а также о взыскании в его пользу компенсации морального вреда вследствие нарушения его прав таковыми действиями, удовлетворению не подлежат.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Вместе с тем, действующее законодательство в области регулирования отношений в сфере безопасности движения не содержит прямого запрета на совершение владельцами автомобилей действий по замене номерных агрегатов и предоставление таких автомобилей для регистрационных действий по постановке их на учет или для внесения изменений в ранее зафиксированные учетные данные.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Об этом прямо указано в пункте 4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МВД России от 24.11.2008 N 1001, в соответствии с которым, 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средствами, обязаны в установленном порядке зарегистрировать их или изменить регистрационные данные в течение срока действия регистрационного знака "ТРАНЗИТ" или в течение 10 суток после приобретения, таможенного оформления, снятия с регистрационного учета транспортных средств, замены номерных агрегатов или возникновения иных обстоятельств, потребовавших изменения регистрационных данных.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Из экспертного заключения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выполненного сотрудником Центра технической экспертизы Федерального государственного унитарного предприятия «Научно-исследовательский и автомоторный институт» (сокращенное наименование ФГУП «НАМИ»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&lt;адрес&gt;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), в ходе судебного разбирательства, следует, что предоставленный истцом автомобиль марки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&lt;данные изъяты&gt;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выпуска, имеющий идентификационный номер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соответствующий номеру нового кузова, установленного истцом, не содержит каких-либо изменений в конструкции, свидетельствующих бы о создании иного базового транспортного средства, замена кузова в данном случае не является конструктивным изменением автомобиля и необходимости выдачи для него свидетельства о безопасности не имеется.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Таким образом, суд полагает, что на основе проведенного экспертного исследования в ходе судебного разбирательства был установлен факт отсутствия изменений в конструкции автомобиля в связи с заменой кузова, содержащего идентификационный номер, а следовательно, возможность идентификации автомобиля с базовым автомобилем не утрачена и необходимости в представлении свидетельства технической безопасности транспортного средства не имеется. При таких обстоятельствах суд приходит к 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выводу, что требование истца об обязании провести регистрационные действия по постановке на учет, принадлежащего ему автомобиля, с учетом полученного по делу такого доказательства, как заключение эксперта, подлежит удовлетворению, поскольку, по мнению суда, в настоящее время отсутствуют препятствия для осуществления этого вида государственной услуги. Истец владеет автомобилем и новым номерным агрегатом на законных основаниях, сведений об их розыске не имеется, в конструкцию автомобиля после произведенных работ по установке кузова никаких изменений не вносилось и нет необходимости в получении свидетельства безопасности транспортного средства.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Вместе с тем, несмотря на частичное удовлетворение исковых требований Глушкова С.П., суд не находит оснований для удовлетворения его ходатайства о взыскании с ответчика расходов, произведенных им на оплату услуг эксперта. Так, необходимость проведения экспертного исследования была обусловлена отсутствием у истца доказательства, подтверждающего его довод о том, что установка кузова, произведенная им своими силами не привела к внесению изменений в конструкцию автомобиля. По мнению суда, сомневаться в объективности данного утверждения истца у сотрудников Государственной инспекции безопасности дорожного движения основания имелись, тем более, что Государственная инспекция не является структурой производящей технические исследования автотранспортных средств с целью установления их соответствия базовым транспортным средствам, выпускаемым производителями, имеющими свидетельства безопасности. Суд полагает, что расходы истца по делу вызваны не виновными действиями ответчика, нарушающими его права, а установлением обстоятельств для возможности принятия судом решения о допустимости в данном конкретном случае совершения регистрационных действий при условии выявления изменения идентификационной маркировки транспортного средства.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 основании изложенного и руководствуясь ст.ст. 194-198 ГПК РФ, суд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РЕШИЛ :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Исковые требования Глушкова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С.П.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удовлетворить частично.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Признать автомобиль марки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&lt;данные изъяты&gt;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выпуска, принадлежащий Глушкову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С.П.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подлежащим регистрации со следующими учетными данными :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двигатель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кузов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регистрационный номер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ПТС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Обязать УМВД России по Орловской области произвести регистрационные действия в отношении автомобиля, принадлежащего Глушкову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С.П.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со следующими учетными данными :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двигатель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кузов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регистрационный номер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ПТС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от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ДД.ММ.ГГГГ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осуществив изменения в ранее имевшихся учетных данных автомобиля относительно его идентификационной маркировки, в связи с заменой кузова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 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 кузов</w:t>
      </w:r>
      <w:r w:rsidRPr="00002B8D">
        <w:rPr>
          <w:rFonts w:ascii="Times New Roman" w:eastAsia="Times New Roman" w:hAnsi="Times New Roman" w:cs="Times New Roman"/>
          <w:color w:val="000000"/>
          <w:sz w:val="27"/>
        </w:rPr>
        <w:t> №</w:t>
      </w: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В удовлетворении оставшейся части требований отказать.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Решение может быть обжаловано в апелляционном порядке в Орловский областной суд в течение месяца со дня изготовления решения суда в окончательной форме.</w:t>
      </w:r>
    </w:p>
    <w:p w:rsidR="00002B8D" w:rsidRPr="00002B8D" w:rsidRDefault="00002B8D" w:rsidP="00002B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02B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Судья:</w:t>
      </w:r>
    </w:p>
    <w:p w:rsidR="00CC192D" w:rsidRDefault="00CC192D"/>
    <w:sectPr w:rsidR="00CC1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02B8D"/>
    <w:rsid w:val="00002B8D"/>
    <w:rsid w:val="00CC1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B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2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02B8D"/>
  </w:style>
  <w:style w:type="character" w:customStyle="1" w:styleId="fio6">
    <w:name w:val="fio6"/>
    <w:basedOn w:val="a0"/>
    <w:rsid w:val="00002B8D"/>
  </w:style>
  <w:style w:type="character" w:customStyle="1" w:styleId="data2">
    <w:name w:val="data2"/>
    <w:basedOn w:val="a0"/>
    <w:rsid w:val="00002B8D"/>
  </w:style>
  <w:style w:type="character" w:customStyle="1" w:styleId="others1">
    <w:name w:val="others1"/>
    <w:basedOn w:val="a0"/>
    <w:rsid w:val="00002B8D"/>
  </w:style>
  <w:style w:type="character" w:customStyle="1" w:styleId="nomer2">
    <w:name w:val="nomer2"/>
    <w:basedOn w:val="a0"/>
    <w:rsid w:val="00002B8D"/>
  </w:style>
  <w:style w:type="character" w:customStyle="1" w:styleId="address2">
    <w:name w:val="address2"/>
    <w:basedOn w:val="a0"/>
    <w:rsid w:val="00002B8D"/>
  </w:style>
  <w:style w:type="character" w:customStyle="1" w:styleId="others2">
    <w:name w:val="others2"/>
    <w:basedOn w:val="a0"/>
    <w:rsid w:val="00002B8D"/>
  </w:style>
  <w:style w:type="character" w:customStyle="1" w:styleId="others3">
    <w:name w:val="others3"/>
    <w:basedOn w:val="a0"/>
    <w:rsid w:val="00002B8D"/>
  </w:style>
  <w:style w:type="character" w:customStyle="1" w:styleId="fio4">
    <w:name w:val="fio4"/>
    <w:basedOn w:val="a0"/>
    <w:rsid w:val="00002B8D"/>
  </w:style>
  <w:style w:type="character" w:customStyle="1" w:styleId="fio5">
    <w:name w:val="fio5"/>
    <w:basedOn w:val="a0"/>
    <w:rsid w:val="00002B8D"/>
  </w:style>
  <w:style w:type="character" w:customStyle="1" w:styleId="others4">
    <w:name w:val="others4"/>
    <w:basedOn w:val="a0"/>
    <w:rsid w:val="00002B8D"/>
  </w:style>
  <w:style w:type="character" w:customStyle="1" w:styleId="others5">
    <w:name w:val="others5"/>
    <w:basedOn w:val="a0"/>
    <w:rsid w:val="00002B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vensky.orl.sudrf.ru/modules.php?name=sud_delo&amp;srv_num=1&amp;name_op=case&amp;n_c=1&amp;case_id=10660431&amp;delo_id=1540005&amp;new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2717</Words>
  <Characters>15487</Characters>
  <Application>Microsoft Office Word</Application>
  <DocSecurity>0</DocSecurity>
  <Lines>129</Lines>
  <Paragraphs>36</Paragraphs>
  <ScaleCrop>false</ScaleCrop>
  <Company>Microsoft</Company>
  <LinksUpToDate>false</LinksUpToDate>
  <CharactersWithSpaces>18168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2015-07-02T09:11:00Z</dcterms:created>
  <dcterms:modified xsi:type="dcterms:W3CDTF">2015-07-02T09:11:00Z</dcterms:modified>
</cp:coreProperties>
</file>