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Судья Садыков Р.Р. дело № 33-9578/2015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учёт № 63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АПЕЛЛЯЦИОННОЕ ОПРЕДЕЛЕНИЕ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29 июня 2015 года город Казань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Судебная коллегия по административным делам Верховного Суда Республики Татарстан в составе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председательствующего судьи </w:t>
      </w:r>
      <w:proofErr w:type="spell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Горшунова</w:t>
      </w:r>
      <w:proofErr w:type="spell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Д.Н.,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судей Терехина В.А., Набиева Р.А.,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 секретаре судебного заседания </w:t>
      </w:r>
      <w:proofErr w:type="spell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Закировой</w:t>
      </w:r>
      <w:proofErr w:type="spell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А.А.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рассмотрела в открытом судебном заседании по докладу судьи </w:t>
      </w:r>
      <w:proofErr w:type="spell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ГоршуноваД.Н</w:t>
      </w:r>
      <w:proofErr w:type="spell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дело по апелляционной </w:t>
      </w:r>
      <w:proofErr w:type="spell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жалобеШайхиева</w:t>
      </w:r>
      <w:proofErr w:type="spell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И. Р. на решение </w:t>
      </w:r>
      <w:proofErr w:type="spell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Елабужского</w:t>
      </w:r>
      <w:proofErr w:type="spell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городского суда Республики Татарстан от &lt;дата&gt;, которым отказано в </w:t>
      </w:r>
      <w:proofErr w:type="spell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удолветворении</w:t>
      </w:r>
      <w:proofErr w:type="spell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заявления ФИО</w:t>
      </w:r>
      <w:proofErr w:type="gram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proofErr w:type="gram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 о признании необоснованным отказа в государственной перерегистрации автотранспортного средства.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Проверив материалы дела, обсудив доводы апелляционной жалобы, заслушав представителя ФИО</w:t>
      </w:r>
      <w:proofErr w:type="gram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proofErr w:type="gram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 – ФИО9 в ее поддержку, судебная коллегия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УСТАНОВИЛА: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Шайхиев</w:t>
      </w:r>
      <w:proofErr w:type="spell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И.Р. обратился в суд с заявлением о признании незаконным отказа межрайонного регистрационно-экзаменационного отдела ОГИБДД Управления МВД России по </w:t>
      </w:r>
      <w:proofErr w:type="spell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Елабужскому</w:t>
      </w:r>
      <w:proofErr w:type="spell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району в перерегистрации транспортного средства, возложении обязанности совершить регистрационные действия.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обоснование заявленных требований указано, что 18 октября 2013 года заявителем было приобретено автотранспортное средство марки </w:t>
      </w:r>
      <w:proofErr w:type="spell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Nissan</w:t>
      </w:r>
      <w:proofErr w:type="spell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Pathfinder</w:t>
      </w:r>
      <w:proofErr w:type="spell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, государственный регистрационный знак ....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ходе эксплуатации автотранспортного средства произошел износ рамы, в </w:t>
      </w:r>
      <w:proofErr w:type="gram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связи</w:t>
      </w:r>
      <w:proofErr w:type="gram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чем она была заменена и были поданы документы на регистрацию. Однако за подписью начальника ОГИБДД отдела МВД России по </w:t>
      </w:r>
      <w:proofErr w:type="spell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Елабужскому</w:t>
      </w:r>
      <w:proofErr w:type="spell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району был получен отказ в предоставлении государственной услуги по регистрации внесенных изменений в конструкцию транспортных средств, связанных с рамой и дальнейшей их перерегистрацией.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Заявитель считает такой отказ незаконным, поскольку рама была приобретена им у официального дилера, имеет необходимые сертификаты безопасности и качества, а отсутствие на ней идентификационных номеров (VIN) не является основанием для отказа по приведенному в письме основанию. Маркировка рамы не изменялась, а сам кузов имеет достаточные средства идентификации.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этой связи </w:t>
      </w:r>
      <w:proofErr w:type="spell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Шайхиев</w:t>
      </w:r>
      <w:proofErr w:type="spell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И.Р. просил суд признать незаконным отказ и обязать осуществить перерегистрацию автотранспортного средства в связи с заменой рамы.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Шайхиев</w:t>
      </w:r>
      <w:proofErr w:type="spell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И.Р. и его представитель в судебном заседании просили заявление удовлетворить.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Представитель отдела МВД России по </w:t>
      </w:r>
      <w:proofErr w:type="spell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Елабужскому</w:t>
      </w:r>
      <w:proofErr w:type="spell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району Умнова Е.А. и представитель ГИБДД отдела МВД России по </w:t>
      </w:r>
      <w:proofErr w:type="spell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Елабужскому</w:t>
      </w:r>
      <w:proofErr w:type="spell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району </w:t>
      </w:r>
      <w:proofErr w:type="spell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Мухаметдинов</w:t>
      </w:r>
      <w:proofErr w:type="spell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Р.Ш. возражали против удовлетворения судом заявления </w:t>
      </w:r>
      <w:proofErr w:type="spell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Шайхиева</w:t>
      </w:r>
      <w:proofErr w:type="spell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И.Р., считая его необоснованным.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Суд принял решение вышеприведенной формулировке.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решением суда </w:t>
      </w:r>
      <w:proofErr w:type="spell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Шайхиев</w:t>
      </w:r>
      <w:proofErr w:type="spell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И.Р. не согласился, в апелляционной жалобе ставит вопрос о его отмене по тем же основаниям, что указаны в первоначальном заявлении, считает, что суд неправильно применил закон и неверно установил обстоятельства дела. Рама признаков сокрытия или изменения маркировки не содержит, соответствует требованиям качества и безопасности.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</w:t>
      </w:r>
      <w:proofErr w:type="gram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судебном</w:t>
      </w:r>
      <w:proofErr w:type="gram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заседание апелляционной инстанции представитель </w:t>
      </w:r>
      <w:proofErr w:type="spell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Шайхиева</w:t>
      </w:r>
      <w:proofErr w:type="spell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И.Р. – </w:t>
      </w:r>
      <w:proofErr w:type="spell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Шорин</w:t>
      </w:r>
      <w:proofErr w:type="spell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В.С. доводы жалобы поддержал.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Иные лица, участвующие в деле, в судебное заседание апелляционной инстанции не явились, извещены.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Судебная коллегия приходит к следующему.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На основании статьи 327.1 Гражданского процессуального кодекса Российской Федерации суд апелляционной инстанции рассматривает дело в пределах доводов, изложенных в апелляционных жалобе, представлении и возражениях относительно жалобы, представления. При этом суд апелляционной инстанции в интересах законности вправе проверить решение суда первой инстанции в полном объеме.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В силу пунктов 1 и 4 части 1 статьи 330 Гражданского процессуального кодекса Российской Федерации основанием для отмены или изменения решения суда в апелляционном порядке являются: неправильное определение обстоятельств, имеющих значение для дела; нарушение или неправильное применение норм материального или норм процессуального права.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Согласно статье 254 Гражданского процессуального кодекса Российской Федерации гражданин, организация вправе оспорить в суде решение, действие (бездействие) органа государственной власти, органа местного самоуправления, должностного лица, государственного или муниципального служащего, если считают, что нарушены их права и свободы.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В соответствии со о Федерального закона от 10 декабря 1995 года № 196-ФЗ «О безопасности дорожного движения» допуск транспортных средств, предназначенных для участия в дорожном движении на территории Российской Федерации, осуществляется в соответствии с законодательством Российской Федерации путем регистрации транспортных средств и выдачи соответствующих документов.</w:t>
      </w:r>
      <w:proofErr w:type="gram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Регистрация транспортных средств без документа, удостоверяющего его соответствие установленным требованиям безопасности дорожного движения, запрещается.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proofErr w:type="spell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Комиссии Таможенного союза от 9 декабря 2011 года № 877 утвержден технический регламент Таможенного союза «О безопасности колесных транспортных средств</w:t>
      </w:r>
      <w:proofErr w:type="gram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» .... </w:t>
      </w:r>
      <w:proofErr w:type="gram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вступивший в силу с 1 января 2015 года.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Указанными документами определено, что автомобильная техника, изготовленная в Российской Федерации, а также ввозимая на таможенную территорию Российской Федерации в целях ее эксплуатации, должна соответствовать техническим нормативам, установленным Техническим регламентом.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силу положений </w:t>
      </w:r>
      <w:proofErr w:type="spell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й</w:t>
      </w:r>
      <w:proofErr w:type="spell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 Федерального закона от 27 декабря 2002 года № 184-ФЗ «О техническом регулировании» сертификация - форма осуществляемого органом по сертификации подтверждения соответствия объектов требованиям технических регламентов, положениям стандартов, сводов правил или условиям договоров; сертификат соответствия - документ, удостоверяющий соответствие объекта требованиям технических регламентов, положениям стандартов, сводов правил или условиям договоров.</w:t>
      </w:r>
      <w:proofErr w:type="gramEnd"/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Порядок регистрации транспортных средств регламентирован утвержденными Приказом МВД РФ от 24 ноября 2008 года № 1001 «О порядке регистрации транспортных средств», которым утверждены Правила регистрации автомототранспортных средств и прицепов к ним в Государственной инспекции безопасности дорожного движения Министерства внутренних дел Российской Федерации (далее - Правила регистрации) и Административным регламентом Министерства внутренних дел Российской Федерации исполнения государственной функции по регистрации автомототранспортных средств и</w:t>
      </w:r>
      <w:proofErr w:type="gram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прицепов к ним.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Пунктом 3 Правил регистрации автомототранспортных средств и прицепов к ним в Государственной инспекции безопасности дорожного движения Министерства внутренних дел Российской Федерации, утвержденных Приказом МВД России от 24 ноября 2008 года № 1001 «О порядке регистрации транспортных средств», предусмотрены основания, по которым в регистрации транспортного средства отказывается.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Так в соответствии с абзацем 5 пункта 3 указанных Правил не подлежат регистрации в органах ГИБДД и не проводятся регистрационные действия с транспортными средствами по следующим основаниям: обнаружены признаки скрытия, подделки, изменения, уничтожения идентификационной маркировки, нанесенной на транспортные средства организациями-изготовителями, либо подделки представленных документов, несоответствия транспортных средств и номерных агрегатов сведениям, указанным в представленных документах, или регистрационным данным, а также</w:t>
      </w:r>
      <w:proofErr w:type="gram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 наличии сведений о нахождении транспортных средств, номерных агрегатов в розыске или представленных документов в числе утраченных (похищенных).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основании пункта 51 указанных Правил при установлении органом внутренних дел, проводящим проверку, обстоятельств, указанных в пункте 3 настоящих Правил, регистрация транспортного средства прекращается (аннулируется) регистрационным подразделением по месту регистрации транспортного средства. При прекращении (аннулировании) регистрации признаются недействительным конкретное регистрационное действие (несколько регистрационных действий) и все последующие регистрационные действия. Регистрационные документы, паспорта транспортных средств, регистрационные знаки в случае их наличия сдаются в подразделение Госавтоинспекции и утилизируются в установленном законодательством Российской Федерации порядке. Регистрационные документы, паспорта транспортных средств, </w:t>
      </w:r>
      <w:proofErr w:type="gram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кроме</w:t>
      </w:r>
      <w:proofErr w:type="gram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признанных поддельными, а также регистрационные знаки, не предоставленные в регистрационное подразделение, выставляются в розыск.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Пунктом 24 Административного регламента Министерства внутренних дел Российской Федерации по предоставлению государственной услуги по регистрации автомототранспортных средств и прицепов к ним, утвержденного Приказом МВД России от 7 августа 2013года №605, установлены следующие основания для отказа в регистрации </w:t>
      </w:r>
      <w:proofErr w:type="spell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транспортныхсредств</w:t>
      </w:r>
      <w:proofErr w:type="spell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представление транспортных средств, конструкция которых или внесенные в конструкцию изменения не соответствуют требованиям законодательства Российской Федерации в области обеспечения безопасности дорожного движения или сведениям, указанным в представленных документах (абзац 3);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обнаружение признаков скрытия, подделки, изменения, уничтожения идентификационной маркировки, нанесенной на транспортные средства организациями-изготовителями, либо подделки представленных документов, несоответствия транспортных средств и номерных агрегатов сведениям, указанным в представленных документах, или регистрационным данным, а также при наличии сведений о нахождении транспортных средств, номерных агрегатов в розыске или представленных документов в числе утраченных (похищенных) (абзац 4).</w:t>
      </w:r>
      <w:proofErr w:type="gramEnd"/>
    </w:p>
    <w:p w:rsidR="00A2375C" w:rsidRPr="00A2375C" w:rsidRDefault="00A2375C" w:rsidP="00A237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237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Согласно Приказу Министерства внутренних дел Российской Федерации от 24 ноября 2008года №1001 регистрация транспортных средств, принадлежащих юридическим и физическим лицам, изменение регистрационных данных, связанное с заменой номерных агрегатов транспортных средств, производится на основании паспортов транспортных средств, заключенных в установленном порядке договоров либо иных документов, удостоверяющих право собственности на транспортные средства и подтверждающих возможность допуска их к участию в дорожном движении</w:t>
      </w:r>
      <w:proofErr w:type="gramEnd"/>
      <w:r w:rsidRPr="00A237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по дорогам общего пользования на территории Российской Федерации (пункт 8).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В соответствии с подпунктом «</w:t>
      </w:r>
      <w:proofErr w:type="spell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з</w:t>
      </w:r>
      <w:proofErr w:type="spell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» пункта 12 Положения о Государственной инспекции безопасности дорожного движения МВД Российской Федерации, утвержденного Указом Президента Российской Федерации от 15 июня 1998 года № 711 «О дополнительных мерах по обеспечению безопасности дорожного движения», ГИБДД имеет право не допускать к участию в дорожном движении путем отказа в регистрации и выдаче соответствующих документов автомототранспортные средства и прицепы к ним</w:t>
      </w:r>
      <w:proofErr w:type="gram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изготовленные в Российской Федерации или ввозимые на ее территорию сроком более чем на шесть месяцев, или в конструкцию которых внесены изменения, - без документов, удостоверяющих их соответствие установленным требованиям безопасности дорожного движения.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По смыслу указанных норм, транспортное средство, конструкция которого подвергалась изменению, в рассматриваемом случае, самостоятельная замена рамы автомобиля, допускается к участию в дорожном движении только после прохождения сертификации в специальной аккредитованной испытательной лаборатории с получением свидетельства о безопасности конструкции транспортного средства.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Из материалов дела следует, что </w:t>
      </w:r>
      <w:proofErr w:type="spell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Шайхиеву</w:t>
      </w:r>
      <w:proofErr w:type="spell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И.Р. принадлежит автотранспортное средство: марки </w:t>
      </w:r>
      <w:proofErr w:type="spell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Nissan</w:t>
      </w:r>
      <w:proofErr w:type="spell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Pathfinder</w:t>
      </w:r>
      <w:proofErr w:type="spell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государственный регистрационный знак ..... На данном автомобиле осуществлена замена рамы, в </w:t>
      </w:r>
      <w:proofErr w:type="gram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связи</w:t>
      </w:r>
      <w:proofErr w:type="gram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 чем заявитель обратился в ОГИБДД МВЖ России по </w:t>
      </w:r>
      <w:proofErr w:type="spell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Елабужскому</w:t>
      </w:r>
      <w:proofErr w:type="spell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району для перерегистрации транспортного средства.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Письмом начальника ОГИБДД отдела МВД России по </w:t>
      </w:r>
      <w:proofErr w:type="spell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Елабужскому</w:t>
      </w:r>
      <w:proofErr w:type="spell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району было отказано в предоставлении государственной услуги в регистрации внесенных изменений в конструкцию транспортного средства, связанных с заменой рамы и дальнейшей их перерегистрацией. При этом в качестве основания для отказа приведено вышеуказанное положение пункта 3 Приказа МВД России от 24 ноября 2008года №1001 и пункт 25 Административного регламента то обстоятельство, что имеет место скрытая, подделанная, измененная или уничтоженная идентификационная маркировка. Замена базового элемента транспортного средства подразумевает фактическое удаление его идентификационного номера, что приводит к невозможности его идентификации.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Суд с данным основанием согласился, счел, что в данном случае фактически будут созданы новые, не идентифицированные транспортные средства, не прошедшие предусмотренную законом процедуру удостоверения соответствия транспортного средства требованиям безопасности дорожного движения.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Поскольку не представлено соответствующего документа, свидетельствующего о безопасной эксплуатации транспортного средства, доводы об установке рамы, аналогичной замененной и сохранении конструкции транспортного средства, не были приняты судом во внимание.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Также суд сделал вывод о том, что отсутствие свидетельства на высвободившийся номерной агрегат влечет необходимость получения свидетельства о соответствии транспортного средства требованиям безопасности.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Судебная коллегия считает, что судом не были установлены имеющие значение для дела обстоятельства.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Так из материалов дела следует, что </w:t>
      </w:r>
      <w:proofErr w:type="spell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Шайхиев</w:t>
      </w:r>
      <w:proofErr w:type="spell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Р.И. приобрел раму, имеющую сертификат соответствия.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Отказывая в перерегистрации, заинтересованное лицо сослалось на положение пункта 3 Приказа МВД России от 24 ноября 2008года №1001 и пункт 25 Административного регламента. В то же время, согласно справке </w:t>
      </w:r>
      <w:proofErr w:type="spell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автотехнической</w:t>
      </w:r>
      <w:proofErr w:type="spell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экспертизы, проведенной ЭКЦ МВД по Республике Татарстан (</w:t>
      </w:r>
      <w:proofErr w:type="gram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proofErr w:type="gram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.д.39), проведенным исследованием внешних признаков изменения маркировочных обозначений не обнаружено.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Суду не было представлено доказательств обнаружения признаков скрытия, подделки, изменения, уничтожения идентификационной маркировки, нанесенной на транспортные средства организациями-изготовителями, либо подделки представленных документов, несоответствия транспортных средств и номерных агрегатов сведениям, указанным в представленных документах, или регистрационным данным, а также при наличии сведений о нахождении транспортных средств, номерных агрегатов в розыске или представленных документов в числе утраченных (похищенных) (абзац 4 пункта 24</w:t>
      </w:r>
      <w:proofErr w:type="gram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Административного регламента).</w:t>
      </w:r>
      <w:proofErr w:type="gramEnd"/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При таких обстоятельствах нельзя считать обоснованным отказ по приведенным в ответе мотивам, поскольку они не подтверждаются фактически.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В то же время отсутствуют и доказательства того, что заявитель обращался в уполномоченный орган за проведением проверки данного автомобиля на предмет соответствия требованиям безопасности дорожного движения.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Вместе с тем суд не может внедряться в компетенцию уполномоченного органа по осуществлению регистрационных действий в отношении транспортных средств и проверки их безопасности. В полномочия суда входит оценка законности принятых органами власти решений и осуществленных ими действий. При этом не может быть произведено возложение обязанности осуществить юридически значимые действия без учета соблюдения уполномоченным органом (должностными лицами) установленных нормативно-правовых процедур и технических регламентов.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В данном случае судебная коллегия пришла к выводу о незаконности отказа в осуществлении регистрационных действий по основаниям, приведенным в обжалуемом ответе. Иные возможные обстоятельства, влияющие на регистрацию транспортного средства либо его безопасную эксплуатацию, предметом судебного рассмотрения не являлись.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связи с </w:t>
      </w:r>
      <w:proofErr w:type="gram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изложенным</w:t>
      </w:r>
      <w:proofErr w:type="gram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 судебной коллегии отсутствуют основания для возложения на государственный орган обязанности по осуществлению регистрации транспортного средства.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 таких обстоятельствах судебная коллегия соглашается с доводами апелляционной жалобы об отмене решения суда в части признания </w:t>
      </w:r>
      <w:proofErr w:type="gram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незаконным</w:t>
      </w:r>
      <w:proofErr w:type="gram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отказа в осуществлении регистрационных действий как постановленного при неправильном определении обстоятельств дела и с неправильном применении норм материального права.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Руководствуясь статьями 199, 328, 329, пунктами 1 и 4 части 1 статьи 330 Гражданского процессуального кодекса Российской Федерации, судебная коллегия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ОПРЕДЕЛИЛА: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gram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решение </w:t>
      </w:r>
      <w:proofErr w:type="spell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Елабужского</w:t>
      </w:r>
      <w:proofErr w:type="spell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городского суда Республики Татарстан от 3 февраля 2015 года отменить в части отказа в признании незаконным решения начальника ОГИБДД Управления МВД России по </w:t>
      </w:r>
      <w:proofErr w:type="spell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Елабужскому</w:t>
      </w:r>
      <w:proofErr w:type="spell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району об отказе в предоставлении государственной услуги по совершению регистрационных действий в отношении автомобиля </w:t>
      </w:r>
      <w:proofErr w:type="spell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Nissan</w:t>
      </w:r>
      <w:proofErr w:type="spell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Pathfinder</w:t>
      </w:r>
      <w:proofErr w:type="spell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, государственный регистрационный знак ...., по основаниям, приведенным в ответе, и принять в этой части новое решение об удовлетворении заявления</w:t>
      </w:r>
      <w:proofErr w:type="gram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Шайхиева</w:t>
      </w:r>
      <w:proofErr w:type="spell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Ильнара</w:t>
      </w:r>
      <w:proofErr w:type="spell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Рафаильевича</w:t>
      </w:r>
      <w:proofErr w:type="spell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Признать незаконным решение начальника ОГИБДД Управления МВД России по </w:t>
      </w:r>
      <w:proofErr w:type="spell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Елабужскому</w:t>
      </w:r>
      <w:proofErr w:type="spell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району об отказе в предоставлении государственной услуги </w:t>
      </w:r>
      <w:proofErr w:type="spell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Шайхиеву</w:t>
      </w:r>
      <w:proofErr w:type="spell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Ильнару</w:t>
      </w:r>
      <w:proofErr w:type="spell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Рафаильевичу</w:t>
      </w:r>
      <w:proofErr w:type="spell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совершению регистрационных действий в отношении автомобиля </w:t>
      </w:r>
      <w:proofErr w:type="spell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Nissan</w:t>
      </w:r>
      <w:proofErr w:type="spell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Pathfinder</w:t>
      </w:r>
      <w:proofErr w:type="spell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, государственный регистрационный знак</w:t>
      </w:r>
      <w:proofErr w:type="gram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...., </w:t>
      </w:r>
      <w:proofErr w:type="gram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по изложенным в данном решении основаниям.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остальной части решение </w:t>
      </w:r>
      <w:proofErr w:type="spellStart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Елабужского</w:t>
      </w:r>
      <w:proofErr w:type="spellEnd"/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городского суда Республики Татарстан от 3 февраля 2015 года оставить без изменения.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Апелляционное определение вступает в законную силу со дня его принятия и может быть обжаловано в шестимесячный срок в кассационном порядке.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Председательствующий</w:t>
      </w:r>
    </w:p>
    <w:p w:rsidR="00A2375C" w:rsidRPr="00A2375C" w:rsidRDefault="00A2375C" w:rsidP="00A2375C">
      <w:pPr>
        <w:shd w:val="clear" w:color="auto" w:fill="FFFFFF"/>
        <w:spacing w:after="0" w:line="252" w:lineRule="atLeast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2375C">
        <w:rPr>
          <w:rFonts w:ascii="Times New Roman" w:eastAsia="Times New Roman" w:hAnsi="Times New Roman" w:cs="Times New Roman"/>
          <w:color w:val="000000"/>
          <w:sz w:val="24"/>
          <w:szCs w:val="24"/>
        </w:rPr>
        <w:t>Судьи</w:t>
      </w:r>
    </w:p>
    <w:p w:rsidR="00D23F67" w:rsidRPr="00A2375C" w:rsidRDefault="00D23F67">
      <w:pPr>
        <w:rPr>
          <w:rFonts w:ascii="Times New Roman" w:hAnsi="Times New Roman" w:cs="Times New Roman"/>
          <w:sz w:val="24"/>
          <w:szCs w:val="24"/>
        </w:rPr>
      </w:pPr>
    </w:p>
    <w:sectPr w:rsidR="00D23F67" w:rsidRPr="00A23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375C"/>
    <w:rsid w:val="00A2375C"/>
    <w:rsid w:val="00D23F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37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io13">
    <w:name w:val="fio13"/>
    <w:basedOn w:val="a0"/>
    <w:rsid w:val="00A2375C"/>
  </w:style>
  <w:style w:type="character" w:customStyle="1" w:styleId="apple-converted-space">
    <w:name w:val="apple-converted-space"/>
    <w:basedOn w:val="a0"/>
    <w:rsid w:val="00A2375C"/>
  </w:style>
  <w:style w:type="character" w:customStyle="1" w:styleId="data2">
    <w:name w:val="data2"/>
    <w:basedOn w:val="a0"/>
    <w:rsid w:val="00A2375C"/>
  </w:style>
  <w:style w:type="character" w:customStyle="1" w:styleId="fio1">
    <w:name w:val="fio1"/>
    <w:basedOn w:val="a0"/>
    <w:rsid w:val="00A2375C"/>
  </w:style>
  <w:style w:type="character" w:customStyle="1" w:styleId="fio9">
    <w:name w:val="fio9"/>
    <w:basedOn w:val="a0"/>
    <w:rsid w:val="00A2375C"/>
  </w:style>
  <w:style w:type="paragraph" w:styleId="a4">
    <w:name w:val="Body Text"/>
    <w:basedOn w:val="a"/>
    <w:link w:val="a5"/>
    <w:uiPriority w:val="99"/>
    <w:semiHidden/>
    <w:unhideWhenUsed/>
    <w:rsid w:val="00A237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rsid w:val="00A2375C"/>
    <w:rPr>
      <w:rFonts w:ascii="Times New Roman" w:eastAsia="Times New Roman" w:hAnsi="Times New Roman" w:cs="Times New Roman"/>
      <w:sz w:val="24"/>
      <w:szCs w:val="24"/>
    </w:rPr>
  </w:style>
  <w:style w:type="character" w:customStyle="1" w:styleId="nomer2">
    <w:name w:val="nomer2"/>
    <w:basedOn w:val="a0"/>
    <w:rsid w:val="00A2375C"/>
  </w:style>
  <w:style w:type="paragraph" w:customStyle="1" w:styleId="style5">
    <w:name w:val="style5"/>
    <w:basedOn w:val="a"/>
    <w:rsid w:val="00A237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65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2517</Words>
  <Characters>14347</Characters>
  <Application>Microsoft Office Word</Application>
  <DocSecurity>0</DocSecurity>
  <Lines>119</Lines>
  <Paragraphs>33</Paragraphs>
  <ScaleCrop>false</ScaleCrop>
  <Company>Microsoft</Company>
  <LinksUpToDate>false</LinksUpToDate>
  <CharactersWithSpaces>16831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2015-08-10T15:06:00Z</dcterms:created>
  <dcterms:modified xsi:type="dcterms:W3CDTF">2015-08-10T15:06:00Z</dcterms:modified>
</cp:coreProperties>
</file>