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0D19" w:rsidRPr="00A20D19" w:rsidRDefault="00A20D19" w:rsidP="00A20D19">
      <w:pPr>
        <w:spacing w:after="0" w:line="240" w:lineRule="auto"/>
        <w:rPr>
          <w:rFonts w:ascii="Times New Roman" w:eastAsia="Times New Roman" w:hAnsi="Times New Roman" w:cs="Times New Roman"/>
          <w:sz w:val="24"/>
          <w:szCs w:val="24"/>
          <w:lang w:eastAsia="ru-RU"/>
        </w:rPr>
      </w:pPr>
      <w:r w:rsidRPr="00A20D19">
        <w:rPr>
          <w:rFonts w:ascii="Arial" w:eastAsia="Times New Roman" w:hAnsi="Arial" w:cs="Arial"/>
          <w:color w:val="000000"/>
          <w:sz w:val="23"/>
          <w:szCs w:val="23"/>
          <w:shd w:val="clear" w:color="auto" w:fill="FFFFFF"/>
          <w:lang w:eastAsia="ru-RU"/>
        </w:rPr>
        <w:t>Дело № 12-1261/2015</w:t>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lang w:eastAsia="ru-RU"/>
        </w:rPr>
        <w:br/>
      </w:r>
    </w:p>
    <w:p w:rsidR="00A20D19" w:rsidRPr="00A20D19" w:rsidRDefault="00A20D19" w:rsidP="00A20D19">
      <w:pPr>
        <w:spacing w:after="0" w:line="293" w:lineRule="atLeast"/>
        <w:jc w:val="center"/>
        <w:rPr>
          <w:rFonts w:ascii="Arial" w:eastAsia="Times New Roman" w:hAnsi="Arial" w:cs="Arial"/>
          <w:color w:val="000000"/>
          <w:sz w:val="23"/>
          <w:szCs w:val="23"/>
          <w:lang w:eastAsia="ru-RU"/>
        </w:rPr>
      </w:pPr>
      <w:r w:rsidRPr="00A20D19">
        <w:rPr>
          <w:rFonts w:ascii="Arial" w:eastAsia="Times New Roman" w:hAnsi="Arial" w:cs="Arial"/>
          <w:b/>
          <w:bCs/>
          <w:color w:val="000000"/>
          <w:sz w:val="23"/>
          <w:szCs w:val="23"/>
          <w:bdr w:val="none" w:sz="0" w:space="0" w:color="auto" w:frame="1"/>
          <w:lang w:eastAsia="ru-RU"/>
        </w:rPr>
        <w:t>Р Е Ш Е Н И Е</w:t>
      </w:r>
    </w:p>
    <w:p w:rsidR="00A20D19" w:rsidRPr="00A20D19" w:rsidRDefault="00A20D19" w:rsidP="00A20D19">
      <w:pPr>
        <w:spacing w:after="0" w:line="240" w:lineRule="auto"/>
        <w:rPr>
          <w:rFonts w:ascii="Times New Roman" w:eastAsia="Times New Roman" w:hAnsi="Times New Roman" w:cs="Times New Roman"/>
          <w:sz w:val="24"/>
          <w:szCs w:val="24"/>
          <w:lang w:eastAsia="ru-RU"/>
        </w:rPr>
      </w:pPr>
      <w:bookmarkStart w:id="0" w:name="_GoBack"/>
      <w:bookmarkEnd w:id="0"/>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shd w:val="clear" w:color="auto" w:fill="FFFFFF"/>
          <w:lang w:eastAsia="ru-RU"/>
        </w:rPr>
        <w:t>город Южно-Сахалинск 16 октября 2015 года</w:t>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shd w:val="clear" w:color="auto" w:fill="FFFFFF"/>
          <w:lang w:eastAsia="ru-RU"/>
        </w:rPr>
        <w:t>Судья Южно-Сахалинского городского суда Абикова Ю.В., рассмотрев в порядке главы 30 Кодекса Российской Федерации об административных правонарушениях жалобу Сафонова А.В и </w:t>
      </w:r>
      <w:bookmarkStart w:id="1" w:name="snippet"/>
      <w:r w:rsidRPr="00A20D19">
        <w:rPr>
          <w:rFonts w:ascii="Arial" w:eastAsia="Times New Roman" w:hAnsi="Arial" w:cs="Arial"/>
          <w:color w:val="3C5F87"/>
          <w:sz w:val="23"/>
          <w:szCs w:val="23"/>
          <w:bdr w:val="none" w:sz="0" w:space="0" w:color="auto" w:frame="1"/>
          <w:lang w:eastAsia="ru-RU"/>
        </w:rPr>
        <w:t>его</w:t>
      </w:r>
      <w:bookmarkEnd w:id="1"/>
      <w:r w:rsidRPr="00A20D19">
        <w:rPr>
          <w:rFonts w:ascii="Arial" w:eastAsia="Times New Roman" w:hAnsi="Arial" w:cs="Arial"/>
          <w:color w:val="000000"/>
          <w:sz w:val="23"/>
          <w:szCs w:val="23"/>
          <w:shd w:val="clear" w:color="auto" w:fill="FFFFFF"/>
          <w:lang w:eastAsia="ru-RU"/>
        </w:rPr>
        <w:t> защитника Кашпрука В.А. на постановление временно исполняющего обязанности командира СБ ДПС ГИБДД ОР УМВД России по Сахалинской области С.В № от ДД.ММ.ГГГГ по делу об административном правонарушении, предусмотренном ч. </w:t>
      </w:r>
      <w:r w:rsidRPr="00A20D19">
        <w:rPr>
          <w:rFonts w:ascii="Arial" w:eastAsia="Times New Roman" w:hAnsi="Arial" w:cs="Arial"/>
          <w:b/>
          <w:bCs/>
          <w:color w:val="333333"/>
          <w:sz w:val="23"/>
          <w:szCs w:val="23"/>
          <w:bdr w:val="none" w:sz="0" w:space="0" w:color="auto" w:frame="1"/>
          <w:lang w:eastAsia="ru-RU"/>
        </w:rPr>
        <w:t>1 ст </w:t>
      </w:r>
      <w:r w:rsidRPr="00A20D19">
        <w:rPr>
          <w:rFonts w:ascii="Arial" w:eastAsia="Times New Roman" w:hAnsi="Arial" w:cs="Arial"/>
          <w:color w:val="000000"/>
          <w:sz w:val="23"/>
          <w:szCs w:val="23"/>
          <w:shd w:val="clear" w:color="auto" w:fill="FFFFFF"/>
          <w:lang w:eastAsia="ru-RU"/>
        </w:rPr>
        <w:t>. </w:t>
      </w:r>
      <w:hyperlink r:id="rId4" w:anchor="HFjPM6ZtNTUc" w:tgtFrame="_blank" w:tooltip="Статья 12.5. Управление транспортным средством при наличии неисправностей или условий, при которых эксплуатация транспортных средств запрещена, или транспортным средством, на котором незаконно установлен опознавательный знак &quot;Инвалид&quot;" w:history="1">
        <w:r w:rsidRPr="00A20D19">
          <w:rPr>
            <w:rFonts w:ascii="Arial" w:eastAsia="Times New Roman" w:hAnsi="Arial" w:cs="Arial"/>
            <w:b/>
            <w:bCs/>
            <w:color w:val="333333"/>
            <w:sz w:val="23"/>
            <w:szCs w:val="23"/>
            <w:u w:val="single"/>
            <w:bdr w:val="none" w:sz="0" w:space="0" w:color="auto" w:frame="1"/>
            <w:lang w:eastAsia="ru-RU"/>
          </w:rPr>
          <w:t>12.5 </w:t>
        </w:r>
      </w:hyperlink>
      <w:r w:rsidRPr="00A20D19">
        <w:rPr>
          <w:rFonts w:ascii="Arial" w:eastAsia="Times New Roman" w:hAnsi="Arial" w:cs="Arial"/>
          <w:color w:val="000000"/>
          <w:sz w:val="23"/>
          <w:szCs w:val="23"/>
          <w:shd w:val="clear" w:color="auto" w:fill="FFFFFF"/>
          <w:lang w:eastAsia="ru-RU"/>
        </w:rPr>
        <w:t>Кодекса Российской Федерации об административных правонарушениях в отношении Сафонова А.В,</w:t>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lang w:eastAsia="ru-RU"/>
        </w:rPr>
        <w:br/>
      </w:r>
    </w:p>
    <w:p w:rsidR="00A20D19" w:rsidRPr="00A20D19" w:rsidRDefault="00A20D19" w:rsidP="00A20D19">
      <w:pPr>
        <w:spacing w:after="0" w:line="293" w:lineRule="atLeast"/>
        <w:jc w:val="center"/>
        <w:rPr>
          <w:rFonts w:ascii="Arial" w:eastAsia="Times New Roman" w:hAnsi="Arial" w:cs="Arial"/>
          <w:color w:val="000000"/>
          <w:sz w:val="23"/>
          <w:szCs w:val="23"/>
          <w:lang w:eastAsia="ru-RU"/>
        </w:rPr>
      </w:pPr>
      <w:r w:rsidRPr="00A20D19">
        <w:rPr>
          <w:rFonts w:ascii="Arial" w:eastAsia="Times New Roman" w:hAnsi="Arial" w:cs="Arial"/>
          <w:b/>
          <w:bCs/>
          <w:color w:val="000000"/>
          <w:sz w:val="23"/>
          <w:szCs w:val="23"/>
          <w:bdr w:val="none" w:sz="0" w:space="0" w:color="auto" w:frame="1"/>
          <w:lang w:eastAsia="ru-RU"/>
        </w:rPr>
        <w:t>У С Т А Н О В И Л:</w:t>
      </w:r>
    </w:p>
    <w:p w:rsidR="00A20D19" w:rsidRPr="00A20D19" w:rsidRDefault="00A20D19" w:rsidP="00A20D19">
      <w:pPr>
        <w:spacing w:after="0" w:line="240" w:lineRule="auto"/>
        <w:rPr>
          <w:rFonts w:ascii="Times New Roman" w:eastAsia="Times New Roman" w:hAnsi="Times New Roman" w:cs="Times New Roman"/>
          <w:sz w:val="24"/>
          <w:szCs w:val="24"/>
          <w:lang w:eastAsia="ru-RU"/>
        </w:rPr>
      </w:pP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shd w:val="clear" w:color="auto" w:fill="FFFFFF"/>
          <w:lang w:eastAsia="ru-RU"/>
        </w:rPr>
        <w:t>постановлением временно исполняющего обязанности командира СБ ДПС ГИБДД ОР УМВД России по Сахалинской области С.В № от ДД.ММ.ГГГГ Сафонов А.В. привлечен к административной ответственности по </w:t>
      </w:r>
      <w:r w:rsidRPr="00A20D19">
        <w:rPr>
          <w:rFonts w:ascii="Arial" w:eastAsia="Times New Roman" w:hAnsi="Arial" w:cs="Arial"/>
          <w:b/>
          <w:bCs/>
          <w:color w:val="333333"/>
          <w:sz w:val="23"/>
          <w:szCs w:val="23"/>
          <w:bdr w:val="none" w:sz="0" w:space="0" w:color="auto" w:frame="1"/>
          <w:lang w:eastAsia="ru-RU"/>
        </w:rPr>
        <w:t>части 1 статьи </w:t>
      </w:r>
      <w:hyperlink r:id="rId5" w:anchor="HFjPM6ZtNTUc" w:tgtFrame="_blank" w:tooltip="Статья 12.5. Управление транспортным средством при наличии неисправностей или условий, при которых эксплуатация транспортных средств запрещена, или транспортным средством, на котором незаконно установлен опознавательный знак &quot;Инвалид&quot;" w:history="1">
        <w:r w:rsidRPr="00A20D19">
          <w:rPr>
            <w:rFonts w:ascii="Arial" w:eastAsia="Times New Roman" w:hAnsi="Arial" w:cs="Arial"/>
            <w:b/>
            <w:bCs/>
            <w:color w:val="333333"/>
            <w:sz w:val="23"/>
            <w:szCs w:val="23"/>
            <w:u w:val="single"/>
            <w:bdr w:val="none" w:sz="0" w:space="0" w:color="auto" w:frame="1"/>
            <w:lang w:eastAsia="ru-RU"/>
          </w:rPr>
          <w:t>12.5 </w:t>
        </w:r>
      </w:hyperlink>
      <w:r w:rsidRPr="00A20D19">
        <w:rPr>
          <w:rFonts w:ascii="Arial" w:eastAsia="Times New Roman" w:hAnsi="Arial" w:cs="Arial"/>
          <w:color w:val="000000"/>
          <w:sz w:val="23"/>
          <w:szCs w:val="23"/>
          <w:shd w:val="clear" w:color="auto" w:fill="FFFFFF"/>
          <w:lang w:eastAsia="ru-RU"/>
        </w:rPr>
        <w:t>Кодекса Российской Федерации об административных правонарушениях и ему назначено наказание в виде штрафа в размере &lt;данные изъяты&gt;</w:t>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shd w:val="clear" w:color="auto" w:fill="FFFFFF"/>
          <w:lang w:eastAsia="ru-RU"/>
        </w:rPr>
        <w:t>На указанное постановление Сафоновым А.В. принесена жалоба, в которой он просит его отменить, в связи с отсутствием состава административного правонарушения, нарушением прав на личное участие в рассмотрении дела и прав на защиту. Акт осмотра автомобиля является недопустимым доказательством, поскольку в нем не указано в чем выразилось в несение изменений в конструкцию транспортного средства. Защитником направлено ходатайство об ознакомлении с материалами дела, вместе с тем, оно не рассмотрено. Дело в указанную в протоколе об административном правонарушении дату и в указанном месте не рассматривалось. </w:t>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shd w:val="clear" w:color="auto" w:fill="FFFFFF"/>
          <w:lang w:eastAsia="ru-RU"/>
        </w:rPr>
        <w:t>В судебное заседание Сафонов А.В. не явился, о времени и месте слушания жалобы неоднократно извещался судом по указанному им адресу.</w:t>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shd w:val="clear" w:color="auto" w:fill="FFFFFF"/>
          <w:lang w:eastAsia="ru-RU"/>
        </w:rPr>
        <w:t>В соответствии со </w:t>
      </w:r>
      <w:r w:rsidRPr="00A20D19">
        <w:rPr>
          <w:rFonts w:ascii="Arial" w:eastAsia="Times New Roman" w:hAnsi="Arial" w:cs="Arial"/>
          <w:b/>
          <w:bCs/>
          <w:color w:val="333333"/>
          <w:sz w:val="23"/>
          <w:szCs w:val="23"/>
          <w:bdr w:val="none" w:sz="0" w:space="0" w:color="auto" w:frame="1"/>
          <w:lang w:eastAsia="ru-RU"/>
        </w:rPr>
        <w:t>ст </w:t>
      </w:r>
      <w:r w:rsidRPr="00A20D19">
        <w:rPr>
          <w:rFonts w:ascii="Arial" w:eastAsia="Times New Roman" w:hAnsi="Arial" w:cs="Arial"/>
          <w:color w:val="000000"/>
          <w:sz w:val="23"/>
          <w:szCs w:val="23"/>
          <w:shd w:val="clear" w:color="auto" w:fill="FFFFFF"/>
          <w:lang w:eastAsia="ru-RU"/>
        </w:rPr>
        <w:t>. </w:t>
      </w:r>
      <w:hyperlink r:id="rId6" w:anchor="BKn4X4vZHXxm" w:tgtFrame="_blank" w:tooltip="Статья 25.1. Лицо, в отношении которого ведется производство по делу об административном правонарушении" w:history="1">
        <w:r w:rsidRPr="00A20D19">
          <w:rPr>
            <w:rFonts w:ascii="Arial" w:eastAsia="Times New Roman" w:hAnsi="Arial" w:cs="Arial"/>
            <w:color w:val="8859A8"/>
            <w:sz w:val="23"/>
            <w:szCs w:val="23"/>
            <w:u w:val="single"/>
            <w:bdr w:val="none" w:sz="0" w:space="0" w:color="auto" w:frame="1"/>
            <w:lang w:eastAsia="ru-RU"/>
          </w:rPr>
          <w:t>25.</w:t>
        </w:r>
        <w:r w:rsidRPr="00A20D19">
          <w:rPr>
            <w:rFonts w:ascii="Arial" w:eastAsia="Times New Roman" w:hAnsi="Arial" w:cs="Arial"/>
            <w:b/>
            <w:bCs/>
            <w:color w:val="333333"/>
            <w:sz w:val="23"/>
            <w:szCs w:val="23"/>
            <w:u w:val="single"/>
            <w:bdr w:val="none" w:sz="0" w:space="0" w:color="auto" w:frame="1"/>
            <w:lang w:eastAsia="ru-RU"/>
          </w:rPr>
          <w:t> 1 </w:t>
        </w:r>
      </w:hyperlink>
      <w:r w:rsidRPr="00A20D19">
        <w:rPr>
          <w:rFonts w:ascii="Arial" w:eastAsia="Times New Roman" w:hAnsi="Arial" w:cs="Arial"/>
          <w:color w:val="000000"/>
          <w:sz w:val="23"/>
          <w:szCs w:val="23"/>
          <w:shd w:val="clear" w:color="auto" w:fill="FFFFFF"/>
          <w:lang w:eastAsia="ru-RU"/>
        </w:rPr>
        <w:t>Кодекса Российской Федерации об Административных Правонарушениях, пунктом 6 Постановления Пленума Верховного Суда Российской Федерации от 24 марта 2005 года № 5 «О некоторых вопросах, возникающих у судов при применении Кодекса Российской Федерации об административных правонарушениях», в целях соблюдения установленных </w:t>
      </w:r>
      <w:r w:rsidRPr="00A20D19">
        <w:rPr>
          <w:rFonts w:ascii="Arial" w:eastAsia="Times New Roman" w:hAnsi="Arial" w:cs="Arial"/>
          <w:b/>
          <w:bCs/>
          <w:color w:val="333333"/>
          <w:sz w:val="23"/>
          <w:szCs w:val="23"/>
          <w:bdr w:val="none" w:sz="0" w:space="0" w:color="auto" w:frame="1"/>
          <w:lang w:eastAsia="ru-RU"/>
        </w:rPr>
        <w:t>ст </w:t>
      </w:r>
      <w:r w:rsidRPr="00A20D19">
        <w:rPr>
          <w:rFonts w:ascii="Arial" w:eastAsia="Times New Roman" w:hAnsi="Arial" w:cs="Arial"/>
          <w:color w:val="000000"/>
          <w:sz w:val="23"/>
          <w:szCs w:val="23"/>
          <w:shd w:val="clear" w:color="auto" w:fill="FFFFFF"/>
          <w:lang w:eastAsia="ru-RU"/>
        </w:rPr>
        <w:t>. </w:t>
      </w:r>
      <w:hyperlink r:id="rId7" w:anchor="PYwNWxg6quNC" w:tgtFrame="_blank" w:tooltip="Статья 29.6. Сроки рассмотрения дела об административном правонарушении" w:history="1">
        <w:r w:rsidRPr="00A20D19">
          <w:rPr>
            <w:rFonts w:ascii="Arial" w:eastAsia="Times New Roman" w:hAnsi="Arial" w:cs="Arial"/>
            <w:color w:val="8859A8"/>
            <w:sz w:val="23"/>
            <w:szCs w:val="23"/>
            <w:u w:val="single"/>
            <w:bdr w:val="none" w:sz="0" w:space="0" w:color="auto" w:frame="1"/>
            <w:lang w:eastAsia="ru-RU"/>
          </w:rPr>
          <w:t>29.6</w:t>
        </w:r>
      </w:hyperlink>
      <w:r w:rsidRPr="00A20D19">
        <w:rPr>
          <w:rFonts w:ascii="Arial" w:eastAsia="Times New Roman" w:hAnsi="Arial" w:cs="Arial"/>
          <w:color w:val="000000"/>
          <w:sz w:val="23"/>
          <w:szCs w:val="23"/>
          <w:shd w:val="clear" w:color="auto" w:fill="FFFFFF"/>
          <w:lang w:eastAsia="ru-RU"/>
        </w:rPr>
        <w:t> КоАП РФ сроков рассмотрения дел об административных правонарушениях, суд полагает возможным рассмотреть дело в его отсутствие. </w:t>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shd w:val="clear" w:color="auto" w:fill="FFFFFF"/>
          <w:lang w:eastAsia="ru-RU"/>
        </w:rPr>
        <w:t>Защитник Кашпрук В.А. в судебное заседание не явился, извещен надлежащим образом, об отложении рассмотрения жалобы не просил, об уважительности причин не явки суду не сообщил.</w:t>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shd w:val="clear" w:color="auto" w:fill="FFFFFF"/>
          <w:lang w:eastAsia="ru-RU"/>
        </w:rPr>
        <w:t>Проверив материалы дела, изучив доводы жалобы, суд приходит к следующему.</w:t>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shd w:val="clear" w:color="auto" w:fill="FFFFFF"/>
          <w:lang w:eastAsia="ru-RU"/>
        </w:rPr>
        <w:t>В соответствии с </w:t>
      </w:r>
      <w:r w:rsidRPr="00A20D19">
        <w:rPr>
          <w:rFonts w:ascii="Arial" w:eastAsia="Times New Roman" w:hAnsi="Arial" w:cs="Arial"/>
          <w:b/>
          <w:bCs/>
          <w:color w:val="333333"/>
          <w:sz w:val="23"/>
          <w:szCs w:val="23"/>
          <w:bdr w:val="none" w:sz="0" w:space="0" w:color="auto" w:frame="1"/>
          <w:lang w:eastAsia="ru-RU"/>
        </w:rPr>
        <w:t>частью 1 статьи </w:t>
      </w:r>
      <w:hyperlink r:id="rId8" w:anchor="HFjPM6ZtNTUc" w:tgtFrame="_blank" w:tooltip="Статья 12.5. Управление транспортным средством при наличии неисправностей или условий, при которых эксплуатация транспортных средств запрещена, или транспортным средством, на котором незаконно установлен опознавательный знак &quot;Инвалид&quot;" w:history="1">
        <w:r w:rsidRPr="00A20D19">
          <w:rPr>
            <w:rFonts w:ascii="Arial" w:eastAsia="Times New Roman" w:hAnsi="Arial" w:cs="Arial"/>
            <w:b/>
            <w:bCs/>
            <w:color w:val="333333"/>
            <w:sz w:val="23"/>
            <w:szCs w:val="23"/>
            <w:u w:val="single"/>
            <w:bdr w:val="none" w:sz="0" w:space="0" w:color="auto" w:frame="1"/>
            <w:lang w:eastAsia="ru-RU"/>
          </w:rPr>
          <w:t>12.5 </w:t>
        </w:r>
      </w:hyperlink>
      <w:r w:rsidRPr="00A20D19">
        <w:rPr>
          <w:rFonts w:ascii="Arial" w:eastAsia="Times New Roman" w:hAnsi="Arial" w:cs="Arial"/>
          <w:color w:val="000000"/>
          <w:sz w:val="23"/>
          <w:szCs w:val="23"/>
          <w:shd w:val="clear" w:color="auto" w:fill="FFFFFF"/>
          <w:lang w:eastAsia="ru-RU"/>
        </w:rPr>
        <w:t xml:space="preserve">Кодекса Российской Федерации об административных правонарушениях управление транспортным средством при наличии неисправностей или условий, при которых в соответствии с Основными положениями по допуску транспортных </w:t>
      </w:r>
      <w:r w:rsidRPr="00A20D19">
        <w:rPr>
          <w:rFonts w:ascii="Arial" w:eastAsia="Times New Roman" w:hAnsi="Arial" w:cs="Arial"/>
          <w:color w:val="000000"/>
          <w:sz w:val="23"/>
          <w:szCs w:val="23"/>
          <w:shd w:val="clear" w:color="auto" w:fill="FFFFFF"/>
          <w:lang w:eastAsia="ru-RU"/>
        </w:rPr>
        <w:lastRenderedPageBreak/>
        <w:t>средств к эксплуатации и обязанностями должностных лиц по обеспечению безопасности дорожного движения эксплуатация транспортного средства запрещена, за исключением неисправностей и условий, указанных в </w:t>
      </w:r>
      <w:r w:rsidRPr="00A20D19">
        <w:rPr>
          <w:rFonts w:ascii="Arial" w:eastAsia="Times New Roman" w:hAnsi="Arial" w:cs="Arial"/>
          <w:b/>
          <w:bCs/>
          <w:color w:val="333333"/>
          <w:sz w:val="23"/>
          <w:szCs w:val="23"/>
          <w:bdr w:val="none" w:sz="0" w:space="0" w:color="auto" w:frame="1"/>
          <w:lang w:eastAsia="ru-RU"/>
        </w:rPr>
        <w:t>частях </w:t>
      </w:r>
      <w:r w:rsidRPr="00A20D19">
        <w:rPr>
          <w:rFonts w:ascii="Arial" w:eastAsia="Times New Roman" w:hAnsi="Arial" w:cs="Arial"/>
          <w:color w:val="000000"/>
          <w:sz w:val="23"/>
          <w:szCs w:val="23"/>
          <w:shd w:val="clear" w:color="auto" w:fill="FFFFFF"/>
          <w:lang w:eastAsia="ru-RU"/>
        </w:rPr>
        <w:t>2 - 7 настоящей </w:t>
      </w:r>
      <w:r w:rsidRPr="00A20D19">
        <w:rPr>
          <w:rFonts w:ascii="Arial" w:eastAsia="Times New Roman" w:hAnsi="Arial" w:cs="Arial"/>
          <w:b/>
          <w:bCs/>
          <w:color w:val="333333"/>
          <w:sz w:val="23"/>
          <w:szCs w:val="23"/>
          <w:bdr w:val="none" w:sz="0" w:space="0" w:color="auto" w:frame="1"/>
          <w:lang w:eastAsia="ru-RU"/>
        </w:rPr>
        <w:t>статьи </w:t>
      </w:r>
      <w:r w:rsidRPr="00A20D19">
        <w:rPr>
          <w:rFonts w:ascii="Arial" w:eastAsia="Times New Roman" w:hAnsi="Arial" w:cs="Arial"/>
          <w:color w:val="000000"/>
          <w:sz w:val="23"/>
          <w:szCs w:val="23"/>
          <w:shd w:val="clear" w:color="auto" w:fill="FFFFFF"/>
          <w:lang w:eastAsia="ru-RU"/>
        </w:rPr>
        <w:t>, влечет предупреждение или наложение административного штрафа в размере пятисот рублей.</w:t>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shd w:val="clear" w:color="auto" w:fill="FFFFFF"/>
          <w:lang w:eastAsia="ru-RU"/>
        </w:rPr>
        <w:t>Основанием для привлечения Сафонова А.В. к административной ответственности явилось управление им ДД.ММ.ГГГГ &lt;адрес&gt; автомобилем «Тойота-Чайзер», государственный регистрационный знак М 198 ЕМ 65, при наличии условий, при которых эксплуатация транспортного средства запрещена – в конструкцию транспортного средства внесены изменения без разрешения Государственной инспекции безопасности дорожного движения МВД России, установлены элементы выпуска отработавших газов двигателя, не предусмотренных конструкцией автомобиля, то есть нарушение п. 7.18 Перечня неисправностей и условий, при которых запрещается эксплуатация транспортных средств Правил дорожного движения Российской Федерации, утверждённых Постановлением Совета Министров – Правительство РФ от 23 октября 1993 года № 1090.</w:t>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shd w:val="clear" w:color="auto" w:fill="FFFFFF"/>
          <w:lang w:eastAsia="ru-RU"/>
        </w:rPr>
        <w:t>С выводом должностного лица о наличии в действиях Сафонова А.В. состава административного правонарушения, предусмотренного ч. </w:t>
      </w:r>
      <w:r w:rsidRPr="00A20D19">
        <w:rPr>
          <w:rFonts w:ascii="Arial" w:eastAsia="Times New Roman" w:hAnsi="Arial" w:cs="Arial"/>
          <w:b/>
          <w:bCs/>
          <w:color w:val="333333"/>
          <w:sz w:val="23"/>
          <w:szCs w:val="23"/>
          <w:bdr w:val="none" w:sz="0" w:space="0" w:color="auto" w:frame="1"/>
          <w:lang w:eastAsia="ru-RU"/>
        </w:rPr>
        <w:t>1ст </w:t>
      </w:r>
      <w:r w:rsidRPr="00A20D19">
        <w:rPr>
          <w:rFonts w:ascii="Arial" w:eastAsia="Times New Roman" w:hAnsi="Arial" w:cs="Arial"/>
          <w:color w:val="000000"/>
          <w:sz w:val="23"/>
          <w:szCs w:val="23"/>
          <w:shd w:val="clear" w:color="auto" w:fill="FFFFFF"/>
          <w:lang w:eastAsia="ru-RU"/>
        </w:rPr>
        <w:t>. </w:t>
      </w:r>
      <w:hyperlink r:id="rId9" w:anchor="HFjPM6ZtNTUc" w:tgtFrame="_blank" w:tooltip="Статья 12.5. Управление транспортным средством при наличии неисправностей или условий, при которых эксплуатация транспортных средств запрещена, или транспортным средством, на котором незаконно установлен опознавательный знак &quot;Инвалид&quot;" w:history="1">
        <w:r w:rsidRPr="00A20D19">
          <w:rPr>
            <w:rFonts w:ascii="Arial" w:eastAsia="Times New Roman" w:hAnsi="Arial" w:cs="Arial"/>
            <w:b/>
            <w:bCs/>
            <w:color w:val="333333"/>
            <w:sz w:val="23"/>
            <w:szCs w:val="23"/>
            <w:u w:val="single"/>
            <w:bdr w:val="none" w:sz="0" w:space="0" w:color="auto" w:frame="1"/>
            <w:lang w:eastAsia="ru-RU"/>
          </w:rPr>
          <w:t>12.5 </w:t>
        </w:r>
      </w:hyperlink>
      <w:r w:rsidRPr="00A20D19">
        <w:rPr>
          <w:rFonts w:ascii="Arial" w:eastAsia="Times New Roman" w:hAnsi="Arial" w:cs="Arial"/>
          <w:color w:val="000000"/>
          <w:sz w:val="23"/>
          <w:szCs w:val="23"/>
          <w:shd w:val="clear" w:color="auto" w:fill="FFFFFF"/>
          <w:lang w:eastAsia="ru-RU"/>
        </w:rPr>
        <w:t>Кодекса Российской Федерации об Административных Правонарушениях, суд соглашается по следующим основаниям.</w:t>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shd w:val="clear" w:color="auto" w:fill="FFFFFF"/>
          <w:lang w:eastAsia="ru-RU"/>
        </w:rPr>
        <w:t>В соответствии с ч. 3 </w:t>
      </w:r>
      <w:r w:rsidRPr="00A20D19">
        <w:rPr>
          <w:rFonts w:ascii="Arial" w:eastAsia="Times New Roman" w:hAnsi="Arial" w:cs="Arial"/>
          <w:b/>
          <w:bCs/>
          <w:color w:val="333333"/>
          <w:sz w:val="23"/>
          <w:szCs w:val="23"/>
          <w:bdr w:val="none" w:sz="0" w:space="0" w:color="auto" w:frame="1"/>
          <w:lang w:eastAsia="ru-RU"/>
        </w:rPr>
        <w:t>ст </w:t>
      </w:r>
      <w:r w:rsidRPr="00A20D19">
        <w:rPr>
          <w:rFonts w:ascii="Arial" w:eastAsia="Times New Roman" w:hAnsi="Arial" w:cs="Arial"/>
          <w:color w:val="000000"/>
          <w:sz w:val="23"/>
          <w:szCs w:val="23"/>
          <w:shd w:val="clear" w:color="auto" w:fill="FFFFFF"/>
          <w:lang w:eastAsia="ru-RU"/>
        </w:rPr>
        <w:t>. 15 Федерального закона от 10 декабря 1995 года N 196-ФЗ "О безопасности дорожного движения" допуск транспортных средств, предназначенных для участия в дорожном движении на территории Российской Федерации, за исключением транспортных средств, участвующих в международном движении или ввозимых на территорию Российской Федерации на срок не более шести месяцев, осуществляется в соответствии с законодательством Российской Федерации путем регистрации транспортных средств и выдачи соответствующих документов. Регистрация транспортных средств без документа, удостоверяющего его соответствие установленным требованиям безопасности дорожного движения, запрещается.</w:t>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shd w:val="clear" w:color="auto" w:fill="FFFFFF"/>
          <w:lang w:eastAsia="ru-RU"/>
        </w:rPr>
        <w:t>В силу пункта 11 Основных положений по допуску транспортного средства к эксплуатации и обязанности должностных лиц по обеспечению безопасности дорожного движения, утвержденных постановлением Правительства Российской Федерации от 23 октября 1993 года N 1090, запрещается эксплуатация автомобилей, автобусов, автопоездов, прицепов, мотоциклов, мопедов, тракторов и других самоходных машин, если их техническое состояние и оборудование не отвечает требованиям Перечня неисправностей и условий, при которых запрещается эксплуатация транспортных средств.</w:t>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shd w:val="clear" w:color="auto" w:fill="FFFFFF"/>
          <w:lang w:eastAsia="ru-RU"/>
        </w:rPr>
        <w:t>Согласно пункту 7.18 Перечня неисправностей и условий, при которых запрещается эксплуатация транспортных средств (Приложение к Основным положениям по допуску транспортных средств к эксплуатации и обязанностям должностных лиц по обеспечению безопасности дорожного движения), запрещается эксплуатация транспортного средства, если в конструкцию транспортного средства внесены изменения без разрешения Государственной инспекции безопасности дорожного движения Министерства внутренних дел Российской Федерации или иных органов, определяемых Правительством Российской Федерации.</w:t>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shd w:val="clear" w:color="auto" w:fill="FFFFFF"/>
          <w:lang w:eastAsia="ru-RU"/>
        </w:rPr>
        <w:t>На основании "Соглашения о принятии единообразных технических предписаний для колесных транспортных средств, предметов оборудования и </w:t>
      </w:r>
      <w:r w:rsidRPr="00A20D19">
        <w:rPr>
          <w:rFonts w:ascii="Arial" w:eastAsia="Times New Roman" w:hAnsi="Arial" w:cs="Arial"/>
          <w:b/>
          <w:bCs/>
          <w:color w:val="333333"/>
          <w:sz w:val="23"/>
          <w:szCs w:val="23"/>
          <w:bdr w:val="none" w:sz="0" w:space="0" w:color="auto" w:frame="1"/>
          <w:lang w:eastAsia="ru-RU"/>
        </w:rPr>
        <w:t>частей </w:t>
      </w:r>
      <w:r w:rsidRPr="00A20D19">
        <w:rPr>
          <w:rFonts w:ascii="Arial" w:eastAsia="Times New Roman" w:hAnsi="Arial" w:cs="Arial"/>
          <w:color w:val="000000"/>
          <w:sz w:val="23"/>
          <w:szCs w:val="23"/>
          <w:shd w:val="clear" w:color="auto" w:fill="FFFFFF"/>
          <w:lang w:eastAsia="ru-RU"/>
        </w:rPr>
        <w:t xml:space="preserve">, которые могут быть установлены и/или использованы на колесных транспортных средствах, и об условиях взаимного признания официальных утверждений, выдаваемых на основе этих предписаний", заключенного в Женеве 20 марта 1958 года, Глобальных технических правил, принимаемых на основании Соглашения и Предписаний, принимаемых на основании Соглашения о принятии единообразных условий для периодических технических осмотров колесных транспортных средств и о взаимном признании таких осмотров", заключенного в Вене 13 ноября 1997 года </w:t>
      </w:r>
      <w:r w:rsidRPr="00A20D19">
        <w:rPr>
          <w:rFonts w:ascii="Arial" w:eastAsia="Times New Roman" w:hAnsi="Arial" w:cs="Arial"/>
          <w:color w:val="000000"/>
          <w:sz w:val="23"/>
          <w:szCs w:val="23"/>
          <w:shd w:val="clear" w:color="auto" w:fill="FFFFFF"/>
          <w:lang w:eastAsia="ru-RU"/>
        </w:rPr>
        <w:lastRenderedPageBreak/>
        <w:t>введен в действие Технический регламент Таможенного союза от 9 декабря 2011 года N 877 «О безопасности колесных транспортных средств". </w:t>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shd w:val="clear" w:color="auto" w:fill="FFFFFF"/>
          <w:lang w:eastAsia="ru-RU"/>
        </w:rPr>
        <w:t>Указанным Регламентом осуществляется техническое регулирование в отношении колесных транспортных средств в целях обеспечения социально приемлемого уровня их безопасности, а также выполнения государствами - членами Таможенного союза своих обязательств, вытекающих из участия в международных соглашениях в сфере безопасности колесных транспортных средств.</w:t>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shd w:val="clear" w:color="auto" w:fill="FFFFFF"/>
          <w:lang w:eastAsia="ru-RU"/>
        </w:rPr>
        <w:t>Согласно пункту 6 Технического регламента Таможенного союза ТР ТС 018/2011 «О безопасности колесных транспортных средств», под внесением изменений в конструкцию транспортного средства понимается исключение предусмотренных или установка не предусмотренных конструкцией конкретного транспортного средства составных </w:t>
      </w:r>
      <w:r w:rsidRPr="00A20D19">
        <w:rPr>
          <w:rFonts w:ascii="Arial" w:eastAsia="Times New Roman" w:hAnsi="Arial" w:cs="Arial"/>
          <w:b/>
          <w:bCs/>
          <w:color w:val="333333"/>
          <w:sz w:val="23"/>
          <w:szCs w:val="23"/>
          <w:bdr w:val="none" w:sz="0" w:space="0" w:color="auto" w:frame="1"/>
          <w:lang w:eastAsia="ru-RU"/>
        </w:rPr>
        <w:t>частей </w:t>
      </w:r>
      <w:r w:rsidRPr="00A20D19">
        <w:rPr>
          <w:rFonts w:ascii="Arial" w:eastAsia="Times New Roman" w:hAnsi="Arial" w:cs="Arial"/>
          <w:color w:val="000000"/>
          <w:sz w:val="23"/>
          <w:szCs w:val="23"/>
          <w:shd w:val="clear" w:color="auto" w:fill="FFFFFF"/>
          <w:lang w:eastAsia="ru-RU"/>
        </w:rPr>
        <w:t>и предметов оборудования, выполненные после выпуска транспортного средства в обращение и влияющие на безопасность дорожного движения.</w:t>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shd w:val="clear" w:color="auto" w:fill="FFFFFF"/>
          <w:lang w:eastAsia="ru-RU"/>
        </w:rPr>
        <w:t>Разделом V «Оценка соответствия» Технического регламента определен порядок проверки выполнения требований к транспортным средствам, находящимся в эксплуатации, в случае внесения изменений в их конструкцию </w:t>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shd w:val="clear" w:color="auto" w:fill="FFFFFF"/>
          <w:lang w:eastAsia="ru-RU"/>
        </w:rPr>
        <w:t>Согласно пункту 75 Технического регламента Проверка выполнения требований к транспортным средствам, находящимся в эксплуатации, в случае внесения изменений в их конструкцию осуществляется в форме предварительной технической экспертизы конструкции на предмет возможности внесения изменений и последующей проверки безопасности конструкции и технического осмотра транспортного средства с внесенными в конструкцию изменениями.</w:t>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shd w:val="clear" w:color="auto" w:fill="FFFFFF"/>
          <w:lang w:eastAsia="ru-RU"/>
        </w:rPr>
        <w:t>В ходе предварительной технической экспертизы удостоверяются в том, что после внесения изменений в конструкцию транспортного средства, сохранится его соответствие требованиям настоящего технического регламента, действовавшим на момент выпуска транспортного средства в обращение.</w:t>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shd w:val="clear" w:color="auto" w:fill="FFFFFF"/>
          <w:lang w:eastAsia="ru-RU"/>
        </w:rPr>
        <w:t>В ходе проверки безопасности конструкции транспортного средства удостоверяются в том, что после внесения изменений в конструкцию транспортного средства его безопасность соответствует требованиям настоящего технического регламента.</w:t>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shd w:val="clear" w:color="auto" w:fill="FFFFFF"/>
          <w:lang w:eastAsia="ru-RU"/>
        </w:rPr>
        <w:t>Пунктом 76 предусмотрено, что Объектами проверки являются транспортные средства, выпущенные в обращение и прошедшие государственную регистрацию, у которых изменены конструктивные параметры или компоненты, за исключением случаев, указанных в пункте 77.</w:t>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shd w:val="clear" w:color="auto" w:fill="FFFFFF"/>
          <w:lang w:eastAsia="ru-RU"/>
        </w:rPr>
        <w:t>Транспортные средства не подлежат проверке в следующих случаях:</w:t>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lang w:eastAsia="ru-RU"/>
        </w:rPr>
        <w:br/>
      </w:r>
      <w:r w:rsidRPr="00A20D19">
        <w:rPr>
          <w:rFonts w:ascii="Arial" w:eastAsia="Times New Roman" w:hAnsi="Arial" w:cs="Arial"/>
          <w:b/>
          <w:bCs/>
          <w:color w:val="333333"/>
          <w:sz w:val="23"/>
          <w:szCs w:val="23"/>
          <w:bdr w:val="none" w:sz="0" w:space="0" w:color="auto" w:frame="1"/>
          <w:lang w:eastAsia="ru-RU"/>
        </w:rPr>
        <w:t>1 </w:t>
      </w:r>
      <w:r w:rsidRPr="00A20D19">
        <w:rPr>
          <w:rFonts w:ascii="Arial" w:eastAsia="Times New Roman" w:hAnsi="Arial" w:cs="Arial"/>
          <w:color w:val="000000"/>
          <w:sz w:val="23"/>
          <w:szCs w:val="23"/>
          <w:shd w:val="clear" w:color="auto" w:fill="FFFFFF"/>
          <w:lang w:eastAsia="ru-RU"/>
        </w:rPr>
        <w:t>) при установке на транспортное средство компонентов:</w:t>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shd w:val="clear" w:color="auto" w:fill="FFFFFF"/>
          <w:lang w:eastAsia="ru-RU"/>
        </w:rPr>
        <w:t>предназначенных для этого транспортного средства и прошедших оценку соответствия в составе данного транспортного средства, что подтверждено документацией изготовителя компонентов;</w:t>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shd w:val="clear" w:color="auto" w:fill="FFFFFF"/>
          <w:lang w:eastAsia="ru-RU"/>
        </w:rPr>
        <w:t>предусмотренных изготовителем транспортного средства в эксплуатационной документации;</w:t>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shd w:val="clear" w:color="auto" w:fill="FFFFFF"/>
          <w:lang w:eastAsia="ru-RU"/>
        </w:rPr>
        <w:t>2) при серийном внесении изменений в конструкцию на основании разработанной и согласованной в установленном порядке конструкторской документации, если на ее основе была выполнена оценка соответствия внесенных изменений. (пункт 77).</w:t>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shd w:val="clear" w:color="auto" w:fill="FFFFFF"/>
          <w:lang w:eastAsia="ru-RU"/>
        </w:rPr>
        <w:t xml:space="preserve">Пунктом 78 Технического регламента предусмотрено, что Внесение изменений в конструкцию </w:t>
      </w:r>
      <w:r w:rsidRPr="00A20D19">
        <w:rPr>
          <w:rFonts w:ascii="Arial" w:eastAsia="Times New Roman" w:hAnsi="Arial" w:cs="Arial"/>
          <w:color w:val="000000"/>
          <w:sz w:val="23"/>
          <w:szCs w:val="23"/>
          <w:shd w:val="clear" w:color="auto" w:fill="FFFFFF"/>
          <w:lang w:eastAsia="ru-RU"/>
        </w:rPr>
        <w:lastRenderedPageBreak/>
        <w:t>транспортного средства и последующая проверка выполнения требований настоящего технического регламента осуществляются по разрешению и под контролем подразделения органа государственного управления в сфере безопасности дорожного движения по месту регистрационного учета транспортного средства в порядке, установленном нормативными правовыми актами государства - члена Таможенного союза.</w:t>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shd w:val="clear" w:color="auto" w:fill="FFFFFF"/>
          <w:lang w:eastAsia="ru-RU"/>
        </w:rPr>
        <w:t>Пунктом 79 предусмотрено, что По результатам рассмотрения представленных документов территориальное подразделение органа государственного управления в сфере безопасности дорожного движения оформляет, регистрирует и выдает заявителю свидетельство о соответствии транспортного средства с внесенными в его конструкцию изменениями требованиям безопасности по форме, предусмотренной приложением N 18 к техническому регламенту, или отказывает в его выдаче с указанием причин.</w:t>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shd w:val="clear" w:color="auto" w:fill="FFFFFF"/>
          <w:lang w:eastAsia="ru-RU"/>
        </w:rPr>
        <w:t>В соответствии с пунктом 80 Технического регламента Номер свидетельства о соответствии транспортного средства с внесенными в его конструкцию изменениями требованиям безопасности вносится подразделением органа государственного управления в сфере безопасности дорожного движения в документ, идентифицирующий транспортное средство. В указанный документ вносятся также все особые отметки об ограничении применения транспортного средства, содержащиеся в свидетельстве о соответствии транспортного средства с внесенными в его конструкцию изменениями требованиям безопасности.</w:t>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shd w:val="clear" w:color="auto" w:fill="FFFFFF"/>
          <w:lang w:eastAsia="ru-RU"/>
        </w:rPr>
        <w:t>Наличие в указанном документе номера свидетельства о соответствии транспортного средства с внесенными в конструкцию изменениями требованиям безопасности является необходимым условием для разрешения дальнейшей эксплуатации транспортного средства с внесенными в конструкцию изменениями.</w:t>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shd w:val="clear" w:color="auto" w:fill="FFFFFF"/>
          <w:lang w:eastAsia="ru-RU"/>
        </w:rPr>
        <w:t>Приложение № </w:t>
      </w:r>
      <w:r w:rsidRPr="00A20D19">
        <w:rPr>
          <w:rFonts w:ascii="Arial" w:eastAsia="Times New Roman" w:hAnsi="Arial" w:cs="Arial"/>
          <w:b/>
          <w:bCs/>
          <w:color w:val="333333"/>
          <w:sz w:val="23"/>
          <w:szCs w:val="23"/>
          <w:bdr w:val="none" w:sz="0" w:space="0" w:color="auto" w:frame="1"/>
          <w:lang w:eastAsia="ru-RU"/>
        </w:rPr>
        <w:t>1 </w:t>
      </w:r>
      <w:r w:rsidRPr="00A20D19">
        <w:rPr>
          <w:rFonts w:ascii="Arial" w:eastAsia="Times New Roman" w:hAnsi="Arial" w:cs="Arial"/>
          <w:color w:val="000000"/>
          <w:sz w:val="23"/>
          <w:szCs w:val="23"/>
          <w:shd w:val="clear" w:color="auto" w:fill="FFFFFF"/>
          <w:lang w:eastAsia="ru-RU"/>
        </w:rPr>
        <w:t>к Техническому регламенту содержит Перечень объектов технического регулирования, на которые распространяется действие Технического регламента. </w:t>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shd w:val="clear" w:color="auto" w:fill="FFFFFF"/>
          <w:lang w:eastAsia="ru-RU"/>
        </w:rPr>
        <w:t>В соответствии с пунктами 4 и 5 Таблицы 4 указанного Перечня «Компоненты транспортных средств» системы нейтрализации отработавших газов, в том числе сменные каталитические нейтрализаторы (за исключением систем нейтрализации на основе мочевины) и сменные системы выпуска отработавших газов двигателей, в т.ч. глушители и резонаторы являются объектами технического регулирования, на которые распространяется действие указанного Технического регламента.</w:t>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shd w:val="clear" w:color="auto" w:fill="FFFFFF"/>
          <w:lang w:eastAsia="ru-RU"/>
        </w:rPr>
        <w:t>Таким образом, на систему выпуска отработавших газов, как объект технического регулирования распространяются правила о подтверждении их безопасности, в соответствии с указанным Техническим регламентом, в том числе наличие свидетельства о соответствии транспортного средства с внесенными в его конструкцию изменениями требованиям безопасности.</w:t>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shd w:val="clear" w:color="auto" w:fill="FFFFFF"/>
          <w:lang w:eastAsia="ru-RU"/>
        </w:rPr>
        <w:t>Изменение системы выпуска отработавших газов двигателя транспортного средства, системой выпуска отработавших газов, не предусмотренной конструкцией конкретного транспортного средства является изменением конструкции транспортного средства. </w:t>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shd w:val="clear" w:color="auto" w:fill="FFFFFF"/>
          <w:lang w:eastAsia="ru-RU"/>
        </w:rPr>
        <w:t>В соответствии с п. 9.10 приложения № 8 к Техническому регламенту не допускается внесение изменений в конструкцию системы выпуска отработавших газов транспортных средств, находящихся в эксплуатации.</w:t>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shd w:val="clear" w:color="auto" w:fill="FFFFFF"/>
          <w:lang w:eastAsia="ru-RU"/>
        </w:rPr>
        <w:t>Материалами дела подтверждается, что на транспортном средстве заявителя установлена система выпуска отработавших газов, не предусмотренная конструкцией транспортного средства.</w:t>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shd w:val="clear" w:color="auto" w:fill="FFFFFF"/>
          <w:lang w:eastAsia="ru-RU"/>
        </w:rPr>
        <w:t xml:space="preserve">Каких-либо документов, подтверждающих, что транспортное средство после внесенного </w:t>
      </w:r>
      <w:r w:rsidRPr="00A20D19">
        <w:rPr>
          <w:rFonts w:ascii="Arial" w:eastAsia="Times New Roman" w:hAnsi="Arial" w:cs="Arial"/>
          <w:color w:val="000000"/>
          <w:sz w:val="23"/>
          <w:szCs w:val="23"/>
          <w:shd w:val="clear" w:color="auto" w:fill="FFFFFF"/>
          <w:lang w:eastAsia="ru-RU"/>
        </w:rPr>
        <w:lastRenderedPageBreak/>
        <w:t>изменения составной </w:t>
      </w:r>
      <w:r w:rsidRPr="00A20D19">
        <w:rPr>
          <w:rFonts w:ascii="Arial" w:eastAsia="Times New Roman" w:hAnsi="Arial" w:cs="Arial"/>
          <w:b/>
          <w:bCs/>
          <w:color w:val="333333"/>
          <w:sz w:val="23"/>
          <w:szCs w:val="23"/>
          <w:bdr w:val="none" w:sz="0" w:space="0" w:color="auto" w:frame="1"/>
          <w:lang w:eastAsia="ru-RU"/>
        </w:rPr>
        <w:t>части </w:t>
      </w:r>
      <w:r w:rsidRPr="00A20D19">
        <w:rPr>
          <w:rFonts w:ascii="Arial" w:eastAsia="Times New Roman" w:hAnsi="Arial" w:cs="Arial"/>
          <w:color w:val="000000"/>
          <w:sz w:val="23"/>
          <w:szCs w:val="23"/>
          <w:shd w:val="clear" w:color="auto" w:fill="FFFFFF"/>
          <w:lang w:eastAsia="ru-RU"/>
        </w:rPr>
        <w:t>конструкции автомобиля соответствует сертифицированному в установленном порядке транспортному средству той же марки и той же организации-изготовителя, заявителем Сафоновым А.В. суду не представлено.</w:t>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shd w:val="clear" w:color="auto" w:fill="FFFFFF"/>
          <w:lang w:eastAsia="ru-RU"/>
        </w:rPr>
        <w:t>Таким образом, поскольку заявитель не представил данных о прохождении автомобилем повторной сертификации после внесения изменения в его конструкцию, а эксплуатировал его в отсутствие разрешения органов ГИБДД, следовательно, он нарушил п. 7.18 Перечня неисправностей и условий, при которых запрещается эксплуатация транспортных средств (Правил дорожного движения Российской Федерации, утверждённых Постановлением Совета Министров – Правительство РФ от 23 октября 1993 года № 1090).</w:t>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shd w:val="clear" w:color="auto" w:fill="FFFFFF"/>
          <w:lang w:eastAsia="ru-RU"/>
        </w:rPr>
        <w:t>Вина Сафонова А.В. в совершении правонарушения полностью подтверждается собранными и исследованными в судебном заседании доказательствами.</w:t>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shd w:val="clear" w:color="auto" w:fill="FFFFFF"/>
          <w:lang w:eastAsia="ru-RU"/>
        </w:rPr>
        <w:t>Имеющиеся доказательства являются допустимыми и достоверными, поскольку получены в соответствии с законом и не вызывают сомнений, а их совокупность является достаточной для разрешения дела по существу, оснований не доверять им не имеется. </w:t>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shd w:val="clear" w:color="auto" w:fill="FFFFFF"/>
          <w:lang w:eastAsia="ru-RU"/>
        </w:rPr>
        <w:t>В ходе рассмотрения данного дела об административном правонарушении должностным лицом в соответствии с требованиями </w:t>
      </w:r>
      <w:r w:rsidRPr="00A20D19">
        <w:rPr>
          <w:rFonts w:ascii="Arial" w:eastAsia="Times New Roman" w:hAnsi="Arial" w:cs="Arial"/>
          <w:b/>
          <w:bCs/>
          <w:color w:val="333333"/>
          <w:sz w:val="23"/>
          <w:szCs w:val="23"/>
          <w:bdr w:val="none" w:sz="0" w:space="0" w:color="auto" w:frame="1"/>
          <w:lang w:eastAsia="ru-RU"/>
        </w:rPr>
        <w:t>статьи </w:t>
      </w:r>
      <w:hyperlink r:id="rId10" w:anchor="9lZ02ULraNLv" w:tgtFrame="_blank" w:tooltip="Статья 24.1. Задачи производства по делам об административных правонарушениях" w:history="1">
        <w:r w:rsidRPr="00A20D19">
          <w:rPr>
            <w:rFonts w:ascii="Arial" w:eastAsia="Times New Roman" w:hAnsi="Arial" w:cs="Arial"/>
            <w:color w:val="8859A8"/>
            <w:sz w:val="23"/>
            <w:szCs w:val="23"/>
            <w:u w:val="single"/>
            <w:bdr w:val="none" w:sz="0" w:space="0" w:color="auto" w:frame="1"/>
            <w:lang w:eastAsia="ru-RU"/>
          </w:rPr>
          <w:t>24.</w:t>
        </w:r>
        <w:r w:rsidRPr="00A20D19">
          <w:rPr>
            <w:rFonts w:ascii="Arial" w:eastAsia="Times New Roman" w:hAnsi="Arial" w:cs="Arial"/>
            <w:b/>
            <w:bCs/>
            <w:color w:val="333333"/>
            <w:sz w:val="23"/>
            <w:szCs w:val="23"/>
            <w:u w:val="single"/>
            <w:bdr w:val="none" w:sz="0" w:space="0" w:color="auto" w:frame="1"/>
            <w:lang w:eastAsia="ru-RU"/>
          </w:rPr>
          <w:t>1 </w:t>
        </w:r>
      </w:hyperlink>
      <w:r w:rsidRPr="00A20D19">
        <w:rPr>
          <w:rFonts w:ascii="Arial" w:eastAsia="Times New Roman" w:hAnsi="Arial" w:cs="Arial"/>
          <w:color w:val="000000"/>
          <w:sz w:val="23"/>
          <w:szCs w:val="23"/>
          <w:shd w:val="clear" w:color="auto" w:fill="FFFFFF"/>
          <w:lang w:eastAsia="ru-RU"/>
        </w:rPr>
        <w:t>КоАП РФ были всесторонне, полно, объективно и своевременно выяснены обстоятельства данного дела. </w:t>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shd w:val="clear" w:color="auto" w:fill="FFFFFF"/>
          <w:lang w:eastAsia="ru-RU"/>
        </w:rPr>
        <w:t>Так, в соответствии с требованиями </w:t>
      </w:r>
      <w:r w:rsidRPr="00A20D19">
        <w:rPr>
          <w:rFonts w:ascii="Arial" w:eastAsia="Times New Roman" w:hAnsi="Arial" w:cs="Arial"/>
          <w:b/>
          <w:bCs/>
          <w:color w:val="333333"/>
          <w:sz w:val="23"/>
          <w:szCs w:val="23"/>
          <w:bdr w:val="none" w:sz="0" w:space="0" w:color="auto" w:frame="1"/>
          <w:lang w:eastAsia="ru-RU"/>
        </w:rPr>
        <w:t>статьи </w:t>
      </w:r>
      <w:hyperlink r:id="rId11" w:anchor="63E34Rp5duL4" w:tgtFrame="_blank" w:tooltip="Статья 26.1. Обстоятельства, подлежащие выяснению по делу об административном правонарушении" w:history="1">
        <w:r w:rsidRPr="00A20D19">
          <w:rPr>
            <w:rFonts w:ascii="Arial" w:eastAsia="Times New Roman" w:hAnsi="Arial" w:cs="Arial"/>
            <w:color w:val="8859A8"/>
            <w:sz w:val="23"/>
            <w:szCs w:val="23"/>
            <w:u w:val="single"/>
            <w:bdr w:val="none" w:sz="0" w:space="0" w:color="auto" w:frame="1"/>
            <w:lang w:eastAsia="ru-RU"/>
          </w:rPr>
          <w:t>26.</w:t>
        </w:r>
        <w:r w:rsidRPr="00A20D19">
          <w:rPr>
            <w:rFonts w:ascii="Arial" w:eastAsia="Times New Roman" w:hAnsi="Arial" w:cs="Arial"/>
            <w:b/>
            <w:bCs/>
            <w:color w:val="333333"/>
            <w:sz w:val="23"/>
            <w:szCs w:val="23"/>
            <w:u w:val="single"/>
            <w:bdr w:val="none" w:sz="0" w:space="0" w:color="auto" w:frame="1"/>
            <w:lang w:eastAsia="ru-RU"/>
          </w:rPr>
          <w:t> 1 </w:t>
        </w:r>
      </w:hyperlink>
      <w:r w:rsidRPr="00A20D19">
        <w:rPr>
          <w:rFonts w:ascii="Arial" w:eastAsia="Times New Roman" w:hAnsi="Arial" w:cs="Arial"/>
          <w:color w:val="000000"/>
          <w:sz w:val="23"/>
          <w:szCs w:val="23"/>
          <w:shd w:val="clear" w:color="auto" w:fill="FFFFFF"/>
          <w:lang w:eastAsia="ru-RU"/>
        </w:rPr>
        <w:t>КоАП РФ установлены наличие события административного правонарушения, лицо, нарушившее Правила дорожного движения, виновность указанного лица в совершении административного правонарушения, иные обстоятельства, имеющие значение для правильного разрешения дела.</w:t>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shd w:val="clear" w:color="auto" w:fill="FFFFFF"/>
          <w:lang w:eastAsia="ru-RU"/>
        </w:rPr>
        <w:t>С учетом, установленных по делу обстоятельств, выводы должностного лица о наличии в действиях Сафонова А.В. состава административного правонарушения, предусмотренного ч. </w:t>
      </w:r>
      <w:r w:rsidRPr="00A20D19">
        <w:rPr>
          <w:rFonts w:ascii="Arial" w:eastAsia="Times New Roman" w:hAnsi="Arial" w:cs="Arial"/>
          <w:b/>
          <w:bCs/>
          <w:color w:val="333333"/>
          <w:sz w:val="23"/>
          <w:szCs w:val="23"/>
          <w:bdr w:val="none" w:sz="0" w:space="0" w:color="auto" w:frame="1"/>
          <w:lang w:eastAsia="ru-RU"/>
        </w:rPr>
        <w:t>1 ст </w:t>
      </w:r>
      <w:r w:rsidRPr="00A20D19">
        <w:rPr>
          <w:rFonts w:ascii="Arial" w:eastAsia="Times New Roman" w:hAnsi="Arial" w:cs="Arial"/>
          <w:color w:val="000000"/>
          <w:sz w:val="23"/>
          <w:szCs w:val="23"/>
          <w:shd w:val="clear" w:color="auto" w:fill="FFFFFF"/>
          <w:lang w:eastAsia="ru-RU"/>
        </w:rPr>
        <w:t>. </w:t>
      </w:r>
      <w:hyperlink r:id="rId12" w:anchor="HFjPM6ZtNTUc" w:tgtFrame="_blank" w:tooltip="Статья 12.5. Управление транспортным средством при наличии неисправностей или условий, при которых эксплуатация транспортных средств запрещена, или транспортным средством, на котором незаконно установлен опознавательный знак &quot;Инвалид&quot;" w:history="1">
        <w:r w:rsidRPr="00A20D19">
          <w:rPr>
            <w:rFonts w:ascii="Arial" w:eastAsia="Times New Roman" w:hAnsi="Arial" w:cs="Arial"/>
            <w:b/>
            <w:bCs/>
            <w:color w:val="333333"/>
            <w:sz w:val="23"/>
            <w:szCs w:val="23"/>
            <w:u w:val="single"/>
            <w:bdr w:val="none" w:sz="0" w:space="0" w:color="auto" w:frame="1"/>
            <w:lang w:eastAsia="ru-RU"/>
          </w:rPr>
          <w:t>12.5 </w:t>
        </w:r>
      </w:hyperlink>
      <w:r w:rsidRPr="00A20D19">
        <w:rPr>
          <w:rFonts w:ascii="Arial" w:eastAsia="Times New Roman" w:hAnsi="Arial" w:cs="Arial"/>
          <w:color w:val="000000"/>
          <w:sz w:val="23"/>
          <w:szCs w:val="23"/>
          <w:shd w:val="clear" w:color="auto" w:fill="FFFFFF"/>
          <w:lang w:eastAsia="ru-RU"/>
        </w:rPr>
        <w:t>КоАП РФ, являются верными и основаны на имеющихся в деле доказательствах. </w:t>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shd w:val="clear" w:color="auto" w:fill="FFFFFF"/>
          <w:lang w:eastAsia="ru-RU"/>
        </w:rPr>
        <w:t>Оснований не согласиться с выводами должностного лица у суда не имеется. </w:t>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shd w:val="clear" w:color="auto" w:fill="FFFFFF"/>
          <w:lang w:eastAsia="ru-RU"/>
        </w:rPr>
        <w:t>При производстве по делу процессуальных нарушений не допущено.</w:t>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shd w:val="clear" w:color="auto" w:fill="FFFFFF"/>
          <w:lang w:eastAsia="ru-RU"/>
        </w:rPr>
        <w:t>Должностным лицом дело рассмотрено в отсутствие надлежащим образом извещенного Сафонова А.В., что согласуется с требованиями</w:t>
      </w:r>
      <w:r w:rsidRPr="00A20D19">
        <w:rPr>
          <w:rFonts w:ascii="Arial" w:eastAsia="Times New Roman" w:hAnsi="Arial" w:cs="Arial"/>
          <w:b/>
          <w:bCs/>
          <w:color w:val="333333"/>
          <w:sz w:val="23"/>
          <w:szCs w:val="23"/>
          <w:bdr w:val="none" w:sz="0" w:space="0" w:color="auto" w:frame="1"/>
          <w:lang w:eastAsia="ru-RU"/>
        </w:rPr>
        <w:t>ст </w:t>
      </w:r>
      <w:r w:rsidRPr="00A20D19">
        <w:rPr>
          <w:rFonts w:ascii="Arial" w:eastAsia="Times New Roman" w:hAnsi="Arial" w:cs="Arial"/>
          <w:color w:val="000000"/>
          <w:sz w:val="23"/>
          <w:szCs w:val="23"/>
          <w:shd w:val="clear" w:color="auto" w:fill="FFFFFF"/>
          <w:lang w:eastAsia="ru-RU"/>
        </w:rPr>
        <w:t>. </w:t>
      </w:r>
      <w:hyperlink r:id="rId13" w:anchor="BKn4X4vZHXxm" w:tgtFrame="_blank" w:tooltip="Статья 25.1. Лицо, в отношении которого ведется производство по делу об административном правонарушении" w:history="1">
        <w:r w:rsidRPr="00A20D19">
          <w:rPr>
            <w:rFonts w:ascii="Arial" w:eastAsia="Times New Roman" w:hAnsi="Arial" w:cs="Arial"/>
            <w:color w:val="8859A8"/>
            <w:sz w:val="23"/>
            <w:szCs w:val="23"/>
            <w:u w:val="single"/>
            <w:bdr w:val="none" w:sz="0" w:space="0" w:color="auto" w:frame="1"/>
            <w:lang w:eastAsia="ru-RU"/>
          </w:rPr>
          <w:t>25.</w:t>
        </w:r>
        <w:r w:rsidRPr="00A20D19">
          <w:rPr>
            <w:rFonts w:ascii="Arial" w:eastAsia="Times New Roman" w:hAnsi="Arial" w:cs="Arial"/>
            <w:b/>
            <w:bCs/>
            <w:color w:val="333333"/>
            <w:sz w:val="23"/>
            <w:szCs w:val="23"/>
            <w:u w:val="single"/>
            <w:bdr w:val="none" w:sz="0" w:space="0" w:color="auto" w:frame="1"/>
            <w:lang w:eastAsia="ru-RU"/>
          </w:rPr>
          <w:t> 1 </w:t>
        </w:r>
      </w:hyperlink>
      <w:r w:rsidRPr="00A20D19">
        <w:rPr>
          <w:rFonts w:ascii="Arial" w:eastAsia="Times New Roman" w:hAnsi="Arial" w:cs="Arial"/>
          <w:color w:val="000000"/>
          <w:sz w:val="23"/>
          <w:szCs w:val="23"/>
          <w:shd w:val="clear" w:color="auto" w:fill="FFFFFF"/>
          <w:lang w:eastAsia="ru-RU"/>
        </w:rPr>
        <w:t>, </w:t>
      </w:r>
      <w:hyperlink r:id="rId14" w:anchor="2llePHkH0vNM" w:tgtFrame="_blank" w:tooltip="Статья 29.7. Порядок рассмотрения дела об административном правонарушении" w:history="1">
        <w:r w:rsidRPr="00A20D19">
          <w:rPr>
            <w:rFonts w:ascii="Arial" w:eastAsia="Times New Roman" w:hAnsi="Arial" w:cs="Arial"/>
            <w:color w:val="8859A8"/>
            <w:sz w:val="23"/>
            <w:szCs w:val="23"/>
            <w:u w:val="single"/>
            <w:bdr w:val="none" w:sz="0" w:space="0" w:color="auto" w:frame="1"/>
            <w:lang w:eastAsia="ru-RU"/>
          </w:rPr>
          <w:t>29.7</w:t>
        </w:r>
      </w:hyperlink>
      <w:r w:rsidRPr="00A20D19">
        <w:rPr>
          <w:rFonts w:ascii="Arial" w:eastAsia="Times New Roman" w:hAnsi="Arial" w:cs="Arial"/>
          <w:color w:val="000000"/>
          <w:sz w:val="23"/>
          <w:szCs w:val="23"/>
          <w:shd w:val="clear" w:color="auto" w:fill="FFFFFF"/>
          <w:lang w:eastAsia="ru-RU"/>
        </w:rPr>
        <w:t> Кодекса Российской Федерации об Административных Правонарушениях.</w:t>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shd w:val="clear" w:color="auto" w:fill="FFFFFF"/>
          <w:lang w:eastAsia="ru-RU"/>
        </w:rPr>
        <w:t>Вопреки доводам жалобы, защитник Кашпрук В.А. с ходатайством об ознакомлении с материалами дела не обращался, что подтверждается ответом ГИБДД УМВД России по Сахалинской области.</w:t>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shd w:val="clear" w:color="auto" w:fill="FFFFFF"/>
          <w:lang w:eastAsia="ru-RU"/>
        </w:rPr>
        <w:t>Объективных, данных указывающих на то, что дело не было рассмотрено ДД.ММ.ГГГГ в указанное в протоколе об административном правонарушении месте и времени, заявителем не представлено.</w:t>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shd w:val="clear" w:color="auto" w:fill="FFFFFF"/>
          <w:lang w:eastAsia="ru-RU"/>
        </w:rPr>
        <w:t>При определении меры административного взыскания были учтены установленные по делу обстоятельства совершения Сафоновым А.В. правонарушения, его личность, отсутствие смягчающих и отягчающих ответственность обстоятельств. </w:t>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shd w:val="clear" w:color="auto" w:fill="FFFFFF"/>
          <w:lang w:eastAsia="ru-RU"/>
        </w:rPr>
        <w:t>Административное наказание назначено в соответствии с требованиями </w:t>
      </w:r>
      <w:r w:rsidRPr="00A20D19">
        <w:rPr>
          <w:rFonts w:ascii="Arial" w:eastAsia="Times New Roman" w:hAnsi="Arial" w:cs="Arial"/>
          <w:b/>
          <w:bCs/>
          <w:color w:val="333333"/>
          <w:sz w:val="23"/>
          <w:szCs w:val="23"/>
          <w:bdr w:val="none" w:sz="0" w:space="0" w:color="auto" w:frame="1"/>
          <w:lang w:eastAsia="ru-RU"/>
        </w:rPr>
        <w:t>ст </w:t>
      </w:r>
      <w:r w:rsidRPr="00A20D19">
        <w:rPr>
          <w:rFonts w:ascii="Arial" w:eastAsia="Times New Roman" w:hAnsi="Arial" w:cs="Arial"/>
          <w:color w:val="000000"/>
          <w:sz w:val="23"/>
          <w:szCs w:val="23"/>
          <w:shd w:val="clear" w:color="auto" w:fill="FFFFFF"/>
          <w:lang w:eastAsia="ru-RU"/>
        </w:rPr>
        <w:t>. </w:t>
      </w:r>
      <w:r w:rsidRPr="00A20D19">
        <w:rPr>
          <w:rFonts w:ascii="Arial" w:eastAsia="Times New Roman" w:hAnsi="Arial" w:cs="Arial"/>
          <w:b/>
          <w:bCs/>
          <w:color w:val="333333"/>
          <w:sz w:val="23"/>
          <w:szCs w:val="23"/>
          <w:bdr w:val="none" w:sz="0" w:space="0" w:color="auto" w:frame="1"/>
          <w:lang w:eastAsia="ru-RU"/>
        </w:rPr>
        <w:t>ст </w:t>
      </w:r>
      <w:r w:rsidRPr="00A20D19">
        <w:rPr>
          <w:rFonts w:ascii="Arial" w:eastAsia="Times New Roman" w:hAnsi="Arial" w:cs="Arial"/>
          <w:color w:val="000000"/>
          <w:sz w:val="23"/>
          <w:szCs w:val="23"/>
          <w:shd w:val="clear" w:color="auto" w:fill="FFFFFF"/>
          <w:lang w:eastAsia="ru-RU"/>
        </w:rPr>
        <w:t>. </w:t>
      </w:r>
      <w:hyperlink r:id="rId15" w:anchor="hXnGV03lWNVr" w:tgtFrame="_blank" w:tooltip="Статья 3.1. Цели административного наказания" w:history="1">
        <w:r w:rsidRPr="00A20D19">
          <w:rPr>
            <w:rFonts w:ascii="Arial" w:eastAsia="Times New Roman" w:hAnsi="Arial" w:cs="Arial"/>
            <w:color w:val="8859A8"/>
            <w:sz w:val="23"/>
            <w:szCs w:val="23"/>
            <w:u w:val="single"/>
            <w:bdr w:val="none" w:sz="0" w:space="0" w:color="auto" w:frame="1"/>
            <w:lang w:eastAsia="ru-RU"/>
          </w:rPr>
          <w:t>3.</w:t>
        </w:r>
        <w:r w:rsidRPr="00A20D19">
          <w:rPr>
            <w:rFonts w:ascii="Arial" w:eastAsia="Times New Roman" w:hAnsi="Arial" w:cs="Arial"/>
            <w:b/>
            <w:bCs/>
            <w:color w:val="333333"/>
            <w:sz w:val="23"/>
            <w:szCs w:val="23"/>
            <w:u w:val="single"/>
            <w:bdr w:val="none" w:sz="0" w:space="0" w:color="auto" w:frame="1"/>
            <w:lang w:eastAsia="ru-RU"/>
          </w:rPr>
          <w:t> 1 </w:t>
        </w:r>
      </w:hyperlink>
      <w:r w:rsidRPr="00A20D19">
        <w:rPr>
          <w:rFonts w:ascii="Arial" w:eastAsia="Times New Roman" w:hAnsi="Arial" w:cs="Arial"/>
          <w:color w:val="000000"/>
          <w:sz w:val="23"/>
          <w:szCs w:val="23"/>
          <w:shd w:val="clear" w:color="auto" w:fill="FFFFFF"/>
          <w:lang w:eastAsia="ru-RU"/>
        </w:rPr>
        <w:t>, </w:t>
      </w:r>
      <w:hyperlink r:id="rId16" w:anchor="hXnGV03lWNVr" w:tgtFrame="_blank" w:tooltip="Статья 3.1. Цели административного наказания" w:history="1">
        <w:r w:rsidRPr="00A20D19">
          <w:rPr>
            <w:rFonts w:ascii="Arial" w:eastAsia="Times New Roman" w:hAnsi="Arial" w:cs="Arial"/>
            <w:color w:val="8859A8"/>
            <w:sz w:val="23"/>
            <w:szCs w:val="23"/>
            <w:u w:val="single"/>
            <w:bdr w:val="none" w:sz="0" w:space="0" w:color="auto" w:frame="1"/>
            <w:lang w:eastAsia="ru-RU"/>
          </w:rPr>
          <w:t>3</w:t>
        </w:r>
      </w:hyperlink>
      <w:r w:rsidRPr="00A20D19">
        <w:rPr>
          <w:rFonts w:ascii="Arial" w:eastAsia="Times New Roman" w:hAnsi="Arial" w:cs="Arial"/>
          <w:color w:val="000000"/>
          <w:sz w:val="23"/>
          <w:szCs w:val="23"/>
          <w:shd w:val="clear" w:color="auto" w:fill="FFFFFF"/>
          <w:lang w:eastAsia="ru-RU"/>
        </w:rPr>
        <w:t>,</w:t>
      </w:r>
      <w:hyperlink r:id="rId17" w:anchor="yPMogaDpdbrj" w:tgtFrame="_blank" w:tooltip="Статья 5.1. Нарушение права гражданина на ознакомление со списком избирателей, участников референдума" w:history="1">
        <w:r w:rsidRPr="00A20D19">
          <w:rPr>
            <w:rFonts w:ascii="Arial" w:eastAsia="Times New Roman" w:hAnsi="Arial" w:cs="Arial"/>
            <w:color w:val="8859A8"/>
            <w:sz w:val="23"/>
            <w:szCs w:val="23"/>
            <w:u w:val="single"/>
            <w:bdr w:val="none" w:sz="0" w:space="0" w:color="auto" w:frame="1"/>
            <w:lang w:eastAsia="ru-RU"/>
          </w:rPr>
          <w:t>5</w:t>
        </w:r>
      </w:hyperlink>
      <w:r w:rsidRPr="00A20D19">
        <w:rPr>
          <w:rFonts w:ascii="Arial" w:eastAsia="Times New Roman" w:hAnsi="Arial" w:cs="Arial"/>
          <w:color w:val="000000"/>
          <w:sz w:val="23"/>
          <w:szCs w:val="23"/>
          <w:shd w:val="clear" w:color="auto" w:fill="FFFFFF"/>
          <w:lang w:eastAsia="ru-RU"/>
        </w:rPr>
        <w:t>, </w:t>
      </w:r>
      <w:hyperlink r:id="rId18" w:anchor="imWK586Q2PVQ" w:tgtFrame="_blank" w:tooltip="Статья 4.1. Общие правила назначения административного наказания" w:history="1">
        <w:r w:rsidRPr="00A20D19">
          <w:rPr>
            <w:rFonts w:ascii="Arial" w:eastAsia="Times New Roman" w:hAnsi="Arial" w:cs="Arial"/>
            <w:color w:val="8859A8"/>
            <w:sz w:val="23"/>
            <w:szCs w:val="23"/>
            <w:u w:val="single"/>
            <w:bdr w:val="none" w:sz="0" w:space="0" w:color="auto" w:frame="1"/>
            <w:lang w:eastAsia="ru-RU"/>
          </w:rPr>
          <w:t>4.</w:t>
        </w:r>
        <w:r w:rsidRPr="00A20D19">
          <w:rPr>
            <w:rFonts w:ascii="Arial" w:eastAsia="Times New Roman" w:hAnsi="Arial" w:cs="Arial"/>
            <w:b/>
            <w:bCs/>
            <w:color w:val="333333"/>
            <w:sz w:val="23"/>
            <w:szCs w:val="23"/>
            <w:u w:val="single"/>
            <w:bdr w:val="none" w:sz="0" w:space="0" w:color="auto" w:frame="1"/>
            <w:lang w:eastAsia="ru-RU"/>
          </w:rPr>
          <w:t> 1 </w:t>
        </w:r>
      </w:hyperlink>
      <w:r w:rsidRPr="00A20D19">
        <w:rPr>
          <w:rFonts w:ascii="Arial" w:eastAsia="Times New Roman" w:hAnsi="Arial" w:cs="Arial"/>
          <w:color w:val="000000"/>
          <w:sz w:val="23"/>
          <w:szCs w:val="23"/>
          <w:shd w:val="clear" w:color="auto" w:fill="FFFFFF"/>
          <w:lang w:eastAsia="ru-RU"/>
        </w:rPr>
        <w:t>Кодекса Российской Федерации об Административных Правонарушениях в пределах санкции ч. </w:t>
      </w:r>
      <w:r w:rsidRPr="00A20D19">
        <w:rPr>
          <w:rFonts w:ascii="Arial" w:eastAsia="Times New Roman" w:hAnsi="Arial" w:cs="Arial"/>
          <w:b/>
          <w:bCs/>
          <w:color w:val="333333"/>
          <w:sz w:val="23"/>
          <w:szCs w:val="23"/>
          <w:bdr w:val="none" w:sz="0" w:space="0" w:color="auto" w:frame="1"/>
          <w:lang w:eastAsia="ru-RU"/>
        </w:rPr>
        <w:t>1 ст </w:t>
      </w:r>
      <w:r w:rsidRPr="00A20D19">
        <w:rPr>
          <w:rFonts w:ascii="Arial" w:eastAsia="Times New Roman" w:hAnsi="Arial" w:cs="Arial"/>
          <w:color w:val="000000"/>
          <w:sz w:val="23"/>
          <w:szCs w:val="23"/>
          <w:shd w:val="clear" w:color="auto" w:fill="FFFFFF"/>
          <w:lang w:eastAsia="ru-RU"/>
        </w:rPr>
        <w:t>. </w:t>
      </w:r>
      <w:hyperlink r:id="rId19" w:anchor="HFjPM6ZtNTUc" w:tgtFrame="_blank" w:tooltip="Статья 12.5. Управление транспортным средством при наличии неисправностей или условий, при которых эксплуатация транспортных средств запрещена, или транспортным средством, на котором незаконно установлен опознавательный знак &quot;Инвалид&quot;" w:history="1">
        <w:r w:rsidRPr="00A20D19">
          <w:rPr>
            <w:rFonts w:ascii="Arial" w:eastAsia="Times New Roman" w:hAnsi="Arial" w:cs="Arial"/>
            <w:b/>
            <w:bCs/>
            <w:color w:val="333333"/>
            <w:sz w:val="23"/>
            <w:szCs w:val="23"/>
            <w:u w:val="single"/>
            <w:bdr w:val="none" w:sz="0" w:space="0" w:color="auto" w:frame="1"/>
            <w:lang w:eastAsia="ru-RU"/>
          </w:rPr>
          <w:t>12.5 </w:t>
        </w:r>
      </w:hyperlink>
      <w:r w:rsidRPr="00A20D19">
        <w:rPr>
          <w:rFonts w:ascii="Arial" w:eastAsia="Times New Roman" w:hAnsi="Arial" w:cs="Arial"/>
          <w:color w:val="000000"/>
          <w:sz w:val="23"/>
          <w:szCs w:val="23"/>
          <w:shd w:val="clear" w:color="auto" w:fill="FFFFFF"/>
          <w:lang w:eastAsia="ru-RU"/>
        </w:rPr>
        <w:t>Кодекса Российской Федерации об Административных Правонарушениях. </w:t>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lang w:eastAsia="ru-RU"/>
        </w:rPr>
        <w:lastRenderedPageBreak/>
        <w:br/>
      </w:r>
      <w:r w:rsidRPr="00A20D19">
        <w:rPr>
          <w:rFonts w:ascii="Arial" w:eastAsia="Times New Roman" w:hAnsi="Arial" w:cs="Arial"/>
          <w:color w:val="000000"/>
          <w:sz w:val="23"/>
          <w:szCs w:val="23"/>
          <w:shd w:val="clear" w:color="auto" w:fill="FFFFFF"/>
          <w:lang w:eastAsia="ru-RU"/>
        </w:rPr>
        <w:t>Срок давности и порядок привлечения к административной ответственности не нарушены.</w:t>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shd w:val="clear" w:color="auto" w:fill="FFFFFF"/>
          <w:lang w:eastAsia="ru-RU"/>
        </w:rPr>
        <w:t>При таких обстоятельствах, постановление должностного лица является законным и обоснованным и оснований для его отмены не имеется. </w:t>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shd w:val="clear" w:color="auto" w:fill="FFFFFF"/>
          <w:lang w:eastAsia="ru-RU"/>
        </w:rPr>
        <w:t>На основании изложенного, руководствуясь пунктом </w:t>
      </w:r>
      <w:r w:rsidRPr="00A20D19">
        <w:rPr>
          <w:rFonts w:ascii="Arial" w:eastAsia="Times New Roman" w:hAnsi="Arial" w:cs="Arial"/>
          <w:b/>
          <w:bCs/>
          <w:color w:val="333333"/>
          <w:sz w:val="23"/>
          <w:szCs w:val="23"/>
          <w:bdr w:val="none" w:sz="0" w:space="0" w:color="auto" w:frame="1"/>
          <w:lang w:eastAsia="ru-RU"/>
        </w:rPr>
        <w:t>1 части 1 статьи </w:t>
      </w:r>
      <w:hyperlink r:id="rId20" w:anchor="M20sujOyEuL3" w:tgtFrame="_blank" w:tooltip="Статья 30.7. Решение по жалобе на постановление по делу об административном правонарушении" w:history="1">
        <w:r w:rsidRPr="00A20D19">
          <w:rPr>
            <w:rFonts w:ascii="Arial" w:eastAsia="Times New Roman" w:hAnsi="Arial" w:cs="Arial"/>
            <w:color w:val="8859A8"/>
            <w:sz w:val="23"/>
            <w:szCs w:val="23"/>
            <w:u w:val="single"/>
            <w:bdr w:val="none" w:sz="0" w:space="0" w:color="auto" w:frame="1"/>
            <w:lang w:eastAsia="ru-RU"/>
          </w:rPr>
          <w:t>30.7</w:t>
        </w:r>
      </w:hyperlink>
      <w:r w:rsidRPr="00A20D19">
        <w:rPr>
          <w:rFonts w:ascii="Arial" w:eastAsia="Times New Roman" w:hAnsi="Arial" w:cs="Arial"/>
          <w:color w:val="000000"/>
          <w:sz w:val="23"/>
          <w:szCs w:val="23"/>
          <w:shd w:val="clear" w:color="auto" w:fill="FFFFFF"/>
          <w:lang w:eastAsia="ru-RU"/>
        </w:rPr>
        <w:t> Кодекса Российской Федерации об административных правонарушениях, судья</w:t>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lang w:eastAsia="ru-RU"/>
        </w:rPr>
        <w:br/>
      </w:r>
    </w:p>
    <w:p w:rsidR="00A20D19" w:rsidRPr="00A20D19" w:rsidRDefault="00A20D19" w:rsidP="00A20D19">
      <w:pPr>
        <w:spacing w:after="0" w:line="293" w:lineRule="atLeast"/>
        <w:jc w:val="center"/>
        <w:rPr>
          <w:rFonts w:ascii="Arial" w:eastAsia="Times New Roman" w:hAnsi="Arial" w:cs="Arial"/>
          <w:color w:val="000000"/>
          <w:sz w:val="23"/>
          <w:szCs w:val="23"/>
          <w:lang w:eastAsia="ru-RU"/>
        </w:rPr>
      </w:pPr>
      <w:r w:rsidRPr="00A20D19">
        <w:rPr>
          <w:rFonts w:ascii="Arial" w:eastAsia="Times New Roman" w:hAnsi="Arial" w:cs="Arial"/>
          <w:b/>
          <w:bCs/>
          <w:color w:val="000000"/>
          <w:sz w:val="23"/>
          <w:szCs w:val="23"/>
          <w:bdr w:val="none" w:sz="0" w:space="0" w:color="auto" w:frame="1"/>
          <w:lang w:eastAsia="ru-RU"/>
        </w:rPr>
        <w:t>Р Е Ш И Л:</w:t>
      </w:r>
    </w:p>
    <w:p w:rsidR="00A20D19" w:rsidRPr="00A20D19" w:rsidRDefault="00A20D19" w:rsidP="00A20D19">
      <w:pPr>
        <w:spacing w:after="0" w:line="240" w:lineRule="auto"/>
        <w:rPr>
          <w:rFonts w:ascii="Times New Roman" w:eastAsia="Times New Roman" w:hAnsi="Times New Roman" w:cs="Times New Roman"/>
          <w:sz w:val="24"/>
          <w:szCs w:val="24"/>
          <w:lang w:eastAsia="ru-RU"/>
        </w:rPr>
      </w:pP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shd w:val="clear" w:color="auto" w:fill="FFFFFF"/>
          <w:lang w:eastAsia="ru-RU"/>
        </w:rPr>
        <w:t>постановление временно исполняющего обязанности командира СБ ДПС ГИБДД ОР УМВД России по Сахалинской области С.В № от ДД.ММ.ГГГГ по делу об административном правонарушении, предусмотренном ч. </w:t>
      </w:r>
      <w:r w:rsidRPr="00A20D19">
        <w:rPr>
          <w:rFonts w:ascii="Arial" w:eastAsia="Times New Roman" w:hAnsi="Arial" w:cs="Arial"/>
          <w:b/>
          <w:bCs/>
          <w:color w:val="333333"/>
          <w:sz w:val="23"/>
          <w:szCs w:val="23"/>
          <w:bdr w:val="none" w:sz="0" w:space="0" w:color="auto" w:frame="1"/>
          <w:lang w:eastAsia="ru-RU"/>
        </w:rPr>
        <w:t>1 ст </w:t>
      </w:r>
      <w:r w:rsidRPr="00A20D19">
        <w:rPr>
          <w:rFonts w:ascii="Arial" w:eastAsia="Times New Roman" w:hAnsi="Arial" w:cs="Arial"/>
          <w:color w:val="000000"/>
          <w:sz w:val="23"/>
          <w:szCs w:val="23"/>
          <w:shd w:val="clear" w:color="auto" w:fill="FFFFFF"/>
          <w:lang w:eastAsia="ru-RU"/>
        </w:rPr>
        <w:t>. </w:t>
      </w:r>
      <w:hyperlink r:id="rId21" w:anchor="HFjPM6ZtNTUc" w:tgtFrame="_blank" w:tooltip="Статья 12.5. Управление транспортным средством при наличии неисправностей или условий, при которых эксплуатация транспортных средств запрещена, или транспортным средством, на котором незаконно установлен опознавательный знак &quot;Инвалид&quot;" w:history="1">
        <w:r w:rsidRPr="00A20D19">
          <w:rPr>
            <w:rFonts w:ascii="Arial" w:eastAsia="Times New Roman" w:hAnsi="Arial" w:cs="Arial"/>
            <w:b/>
            <w:bCs/>
            <w:color w:val="333333"/>
            <w:sz w:val="23"/>
            <w:szCs w:val="23"/>
            <w:u w:val="single"/>
            <w:bdr w:val="none" w:sz="0" w:space="0" w:color="auto" w:frame="1"/>
            <w:lang w:eastAsia="ru-RU"/>
          </w:rPr>
          <w:t>12.5 </w:t>
        </w:r>
      </w:hyperlink>
      <w:r w:rsidRPr="00A20D19">
        <w:rPr>
          <w:rFonts w:ascii="Arial" w:eastAsia="Times New Roman" w:hAnsi="Arial" w:cs="Arial"/>
          <w:color w:val="000000"/>
          <w:sz w:val="23"/>
          <w:szCs w:val="23"/>
          <w:shd w:val="clear" w:color="auto" w:fill="FFFFFF"/>
          <w:lang w:eastAsia="ru-RU"/>
        </w:rPr>
        <w:t>Кодекса Российской Федерации об административных правонарушениях в отношении Сафонова А.В - оставить без изменения, а жалобу - без удовлетворения.</w:t>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shd w:val="clear" w:color="auto" w:fill="FFFFFF"/>
          <w:lang w:eastAsia="ru-RU"/>
        </w:rPr>
        <w:t>Решение может быть обжаловано в Сахалинский областной суд в течение 10 суток с момента получения или вручения копии решения.</w:t>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shd w:val="clear" w:color="auto" w:fill="FFFFFF"/>
          <w:lang w:eastAsia="ru-RU"/>
        </w:rPr>
        <w:t>Судья Южно-Сахалинского </w:t>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shd w:val="clear" w:color="auto" w:fill="FFFFFF"/>
          <w:lang w:eastAsia="ru-RU"/>
        </w:rPr>
        <w:t>городского суда Ю.В. Абикова</w:t>
      </w:r>
      <w:r w:rsidRPr="00A20D19">
        <w:rPr>
          <w:rFonts w:ascii="Arial" w:eastAsia="Times New Roman" w:hAnsi="Arial" w:cs="Arial"/>
          <w:color w:val="000000"/>
          <w:sz w:val="23"/>
          <w:szCs w:val="23"/>
          <w:lang w:eastAsia="ru-RU"/>
        </w:rPr>
        <w:br/>
      </w:r>
      <w:r w:rsidRPr="00A20D19">
        <w:rPr>
          <w:rFonts w:ascii="Arial" w:eastAsia="Times New Roman" w:hAnsi="Arial" w:cs="Arial"/>
          <w:color w:val="000000"/>
          <w:sz w:val="23"/>
          <w:szCs w:val="23"/>
          <w:lang w:eastAsia="ru-RU"/>
        </w:rPr>
        <w:br/>
      </w:r>
    </w:p>
    <w:p w:rsidR="00A20D19" w:rsidRPr="00A20D19" w:rsidRDefault="00A20D19" w:rsidP="00A20D19">
      <w:pPr>
        <w:spacing w:before="450" w:after="150" w:line="351" w:lineRule="atLeast"/>
        <w:outlineLvl w:val="2"/>
        <w:rPr>
          <w:rFonts w:ascii="Arial" w:eastAsia="Times New Roman" w:hAnsi="Arial" w:cs="Arial"/>
          <w:b/>
          <w:bCs/>
          <w:color w:val="333333"/>
          <w:sz w:val="27"/>
          <w:szCs w:val="27"/>
          <w:lang w:eastAsia="ru-RU"/>
        </w:rPr>
      </w:pPr>
      <w:r w:rsidRPr="00A20D19">
        <w:rPr>
          <w:rFonts w:ascii="Arial" w:eastAsia="Times New Roman" w:hAnsi="Arial" w:cs="Arial"/>
          <w:b/>
          <w:bCs/>
          <w:color w:val="333333"/>
          <w:sz w:val="27"/>
          <w:szCs w:val="27"/>
          <w:lang w:eastAsia="ru-RU"/>
        </w:rPr>
        <w:t>Суд:</w:t>
      </w:r>
    </w:p>
    <w:p w:rsidR="00A20D19" w:rsidRPr="00A20D19" w:rsidRDefault="00A20D19" w:rsidP="00A20D19">
      <w:pPr>
        <w:spacing w:after="0" w:line="240" w:lineRule="auto"/>
        <w:rPr>
          <w:rFonts w:ascii="Times New Roman" w:eastAsia="Times New Roman" w:hAnsi="Times New Roman" w:cs="Times New Roman"/>
          <w:sz w:val="24"/>
          <w:szCs w:val="24"/>
          <w:lang w:eastAsia="ru-RU"/>
        </w:rPr>
      </w:pPr>
      <w:r w:rsidRPr="00A20D19">
        <w:rPr>
          <w:rFonts w:ascii="Arial" w:eastAsia="Times New Roman" w:hAnsi="Arial" w:cs="Arial"/>
          <w:color w:val="000000"/>
          <w:sz w:val="23"/>
          <w:szCs w:val="23"/>
          <w:shd w:val="clear" w:color="auto" w:fill="FFFFFF"/>
          <w:lang w:eastAsia="ru-RU"/>
        </w:rPr>
        <w:t>Южно-Сахалинский городской суд (Сахалинская область) </w:t>
      </w:r>
      <w:hyperlink r:id="rId22" w:tgtFrame="_blank" w:history="1">
        <w:r w:rsidRPr="00A20D19">
          <w:rPr>
            <w:rFonts w:ascii="Arial" w:eastAsia="Times New Roman" w:hAnsi="Arial" w:cs="Arial"/>
            <w:color w:val="8859A8"/>
            <w:sz w:val="23"/>
            <w:szCs w:val="23"/>
            <w:u w:val="single"/>
            <w:bdr w:val="none" w:sz="0" w:space="0" w:color="auto" w:frame="1"/>
            <w:lang w:eastAsia="ru-RU"/>
          </w:rPr>
          <w:t>(подробнее)</w:t>
        </w:r>
      </w:hyperlink>
      <w:r w:rsidRPr="00A20D19">
        <w:rPr>
          <w:rFonts w:ascii="Arial" w:eastAsia="Times New Roman" w:hAnsi="Arial" w:cs="Arial"/>
          <w:color w:val="000000"/>
          <w:sz w:val="23"/>
          <w:szCs w:val="23"/>
          <w:lang w:eastAsia="ru-RU"/>
        </w:rPr>
        <w:br/>
      </w:r>
    </w:p>
    <w:p w:rsidR="00A20D19" w:rsidRPr="00A20D19" w:rsidRDefault="00A20D19" w:rsidP="00A20D19">
      <w:pPr>
        <w:spacing w:before="450" w:after="150" w:line="351" w:lineRule="atLeast"/>
        <w:outlineLvl w:val="2"/>
        <w:rPr>
          <w:rFonts w:ascii="Arial" w:eastAsia="Times New Roman" w:hAnsi="Arial" w:cs="Arial"/>
          <w:b/>
          <w:bCs/>
          <w:color w:val="333333"/>
          <w:sz w:val="27"/>
          <w:szCs w:val="27"/>
          <w:lang w:eastAsia="ru-RU"/>
        </w:rPr>
      </w:pPr>
      <w:r w:rsidRPr="00A20D19">
        <w:rPr>
          <w:rFonts w:ascii="Arial" w:eastAsia="Times New Roman" w:hAnsi="Arial" w:cs="Arial"/>
          <w:b/>
          <w:bCs/>
          <w:color w:val="333333"/>
          <w:sz w:val="27"/>
          <w:szCs w:val="27"/>
          <w:lang w:eastAsia="ru-RU"/>
        </w:rPr>
        <w:t>Иные лица:</w:t>
      </w:r>
    </w:p>
    <w:p w:rsidR="00A20D19" w:rsidRPr="00A20D19" w:rsidRDefault="00A20D19" w:rsidP="00A20D19">
      <w:pPr>
        <w:spacing w:after="0" w:line="240" w:lineRule="auto"/>
        <w:rPr>
          <w:rFonts w:ascii="Times New Roman" w:eastAsia="Times New Roman" w:hAnsi="Times New Roman" w:cs="Times New Roman"/>
          <w:sz w:val="24"/>
          <w:szCs w:val="24"/>
          <w:lang w:eastAsia="ru-RU"/>
        </w:rPr>
      </w:pPr>
      <w:r w:rsidRPr="00A20D19">
        <w:rPr>
          <w:rFonts w:ascii="Arial" w:eastAsia="Times New Roman" w:hAnsi="Arial" w:cs="Arial"/>
          <w:color w:val="000000"/>
          <w:sz w:val="23"/>
          <w:szCs w:val="23"/>
          <w:shd w:val="clear" w:color="auto" w:fill="FFFFFF"/>
          <w:lang w:eastAsia="ru-RU"/>
        </w:rPr>
        <w:t>Сафонов А.В. </w:t>
      </w:r>
      <w:hyperlink r:id="rId23" w:tgtFrame="_blank" w:history="1">
        <w:r w:rsidRPr="00A20D19">
          <w:rPr>
            <w:rFonts w:ascii="Arial" w:eastAsia="Times New Roman" w:hAnsi="Arial" w:cs="Arial"/>
            <w:color w:val="8859A8"/>
            <w:sz w:val="23"/>
            <w:szCs w:val="23"/>
            <w:u w:val="single"/>
            <w:bdr w:val="none" w:sz="0" w:space="0" w:color="auto" w:frame="1"/>
            <w:lang w:eastAsia="ru-RU"/>
          </w:rPr>
          <w:t>(подробнее)</w:t>
        </w:r>
      </w:hyperlink>
      <w:r w:rsidRPr="00A20D19">
        <w:rPr>
          <w:rFonts w:ascii="Arial" w:eastAsia="Times New Roman" w:hAnsi="Arial" w:cs="Arial"/>
          <w:color w:val="000000"/>
          <w:sz w:val="23"/>
          <w:szCs w:val="23"/>
          <w:lang w:eastAsia="ru-RU"/>
        </w:rPr>
        <w:br/>
      </w:r>
    </w:p>
    <w:p w:rsidR="00A20D19" w:rsidRPr="00A20D19" w:rsidRDefault="00A20D19" w:rsidP="00A20D19">
      <w:pPr>
        <w:spacing w:before="450" w:after="150" w:line="351" w:lineRule="atLeast"/>
        <w:outlineLvl w:val="2"/>
        <w:rPr>
          <w:rFonts w:ascii="Arial" w:eastAsia="Times New Roman" w:hAnsi="Arial" w:cs="Arial"/>
          <w:b/>
          <w:bCs/>
          <w:color w:val="333333"/>
          <w:sz w:val="27"/>
          <w:szCs w:val="27"/>
          <w:lang w:eastAsia="ru-RU"/>
        </w:rPr>
      </w:pPr>
      <w:r w:rsidRPr="00A20D19">
        <w:rPr>
          <w:rFonts w:ascii="Arial" w:eastAsia="Times New Roman" w:hAnsi="Arial" w:cs="Arial"/>
          <w:b/>
          <w:bCs/>
          <w:color w:val="333333"/>
          <w:sz w:val="27"/>
          <w:szCs w:val="27"/>
          <w:lang w:eastAsia="ru-RU"/>
        </w:rPr>
        <w:t>Судьи дела:</w:t>
      </w:r>
    </w:p>
    <w:p w:rsidR="00810ACE" w:rsidRDefault="00A20D19" w:rsidP="00A20D19">
      <w:r w:rsidRPr="00A20D19">
        <w:rPr>
          <w:rFonts w:ascii="Arial" w:eastAsia="Times New Roman" w:hAnsi="Arial" w:cs="Arial"/>
          <w:color w:val="000000"/>
          <w:sz w:val="23"/>
          <w:szCs w:val="23"/>
          <w:shd w:val="clear" w:color="auto" w:fill="FFFFFF"/>
          <w:lang w:eastAsia="ru-RU"/>
        </w:rPr>
        <w:t>Абикова Юлия Владимировна (судья) </w:t>
      </w:r>
      <w:hyperlink r:id="rId24" w:tgtFrame="_blank" w:history="1">
        <w:r w:rsidRPr="00A20D19">
          <w:rPr>
            <w:rFonts w:ascii="Arial" w:eastAsia="Times New Roman" w:hAnsi="Arial" w:cs="Arial"/>
            <w:color w:val="8859A8"/>
            <w:sz w:val="23"/>
            <w:szCs w:val="23"/>
            <w:u w:val="single"/>
            <w:bdr w:val="none" w:sz="0" w:space="0" w:color="auto" w:frame="1"/>
            <w:lang w:eastAsia="ru-RU"/>
          </w:rPr>
          <w:t>(подробнее)</w:t>
        </w:r>
      </w:hyperlink>
    </w:p>
    <w:sectPr w:rsidR="00810ACE" w:rsidSect="00A20D19">
      <w:pgSz w:w="11906" w:h="16838"/>
      <w:pgMar w:top="1134" w:right="566"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D19"/>
    <w:rsid w:val="00810ACE"/>
    <w:rsid w:val="00A20D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682AEF-AFA7-4616-8384-E424FC8E8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0"/>
    <w:uiPriority w:val="9"/>
    <w:qFormat/>
    <w:rsid w:val="00A20D1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A20D19"/>
    <w:rPr>
      <w:rFonts w:ascii="Times New Roman" w:eastAsia="Times New Roman" w:hAnsi="Times New Roman" w:cs="Times New Roman"/>
      <w:b/>
      <w:bCs/>
      <w:sz w:val="27"/>
      <w:szCs w:val="27"/>
      <w:lang w:eastAsia="ru-RU"/>
    </w:rPr>
  </w:style>
  <w:style w:type="character" w:customStyle="1" w:styleId="apple-converted-space">
    <w:name w:val="apple-converted-space"/>
    <w:basedOn w:val="a0"/>
    <w:rsid w:val="00A20D19"/>
  </w:style>
  <w:style w:type="character" w:customStyle="1" w:styleId="snippetequal">
    <w:name w:val="snippet_equal"/>
    <w:basedOn w:val="a0"/>
    <w:rsid w:val="00A20D19"/>
  </w:style>
  <w:style w:type="character" w:styleId="a3">
    <w:name w:val="Hyperlink"/>
    <w:basedOn w:val="a0"/>
    <w:uiPriority w:val="99"/>
    <w:semiHidden/>
    <w:unhideWhenUsed/>
    <w:rsid w:val="00A20D1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1862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dact.ru/law/doc/JBT8gaqgg7VQ/002/008/?marker=fdoctlaw" TargetMode="External"/><Relationship Id="rId13" Type="http://schemas.openxmlformats.org/officeDocument/2006/relationships/hyperlink" Target="http://sudact.ru/law/doc/JBT8gaqgg7VQ/004/002/?marker=fdoctlaw" TargetMode="External"/><Relationship Id="rId18" Type="http://schemas.openxmlformats.org/officeDocument/2006/relationships/hyperlink" Target="http://sudact.ru/law/doc/JBT8gaqgg7VQ/001/004/?marker=fdoctlaw"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udact.ru/law/doc/JBT8gaqgg7VQ/002/008/?marker=fdoctlaw" TargetMode="External"/><Relationship Id="rId7" Type="http://schemas.openxmlformats.org/officeDocument/2006/relationships/hyperlink" Target="http://sudact.ru/law/doc/JBT8gaqgg7VQ/004/006/?marker=fdoctlaw" TargetMode="External"/><Relationship Id="rId12" Type="http://schemas.openxmlformats.org/officeDocument/2006/relationships/hyperlink" Target="http://sudact.ru/law/doc/JBT8gaqgg7VQ/002/008/?marker=fdoctlaw" TargetMode="External"/><Relationship Id="rId17" Type="http://schemas.openxmlformats.org/officeDocument/2006/relationships/hyperlink" Target="http://sudact.ru/law/doc/JBT8gaqgg7VQ/002/001/?marker=fdoctlaw"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udact.ru/law/doc/JBT8gaqgg7VQ/001/003/?marker=fdoctlaw" TargetMode="External"/><Relationship Id="rId20" Type="http://schemas.openxmlformats.org/officeDocument/2006/relationships/hyperlink" Target="http://sudact.ru/law/doc/JBT8gaqgg7VQ/004/008/?marker=fdoctlaw" TargetMode="External"/><Relationship Id="rId1" Type="http://schemas.openxmlformats.org/officeDocument/2006/relationships/styles" Target="styles.xml"/><Relationship Id="rId6" Type="http://schemas.openxmlformats.org/officeDocument/2006/relationships/hyperlink" Target="http://sudact.ru/law/doc/JBT8gaqgg7VQ/004/002/?marker=fdoctlaw" TargetMode="External"/><Relationship Id="rId11" Type="http://schemas.openxmlformats.org/officeDocument/2006/relationships/hyperlink" Target="http://sudact.ru/law/doc/JBT8gaqgg7VQ/004/003/?marker=fdoctlaw" TargetMode="External"/><Relationship Id="rId24" Type="http://schemas.openxmlformats.org/officeDocument/2006/relationships/hyperlink" Target="http://sudact.ru/regular/judge/ED1HGdWMBnUR/" TargetMode="External"/><Relationship Id="rId5" Type="http://schemas.openxmlformats.org/officeDocument/2006/relationships/hyperlink" Target="http://sudact.ru/law/doc/JBT8gaqgg7VQ/002/008/?marker=fdoctlaw" TargetMode="External"/><Relationship Id="rId15" Type="http://schemas.openxmlformats.org/officeDocument/2006/relationships/hyperlink" Target="http://sudact.ru/law/doc/JBT8gaqgg7VQ/001/003/?marker=fdoctlaw" TargetMode="External"/><Relationship Id="rId23" Type="http://schemas.openxmlformats.org/officeDocument/2006/relationships/hyperlink" Target="http://sudact.ru/regular/participant/0Z9TBNDMWllW/" TargetMode="External"/><Relationship Id="rId10" Type="http://schemas.openxmlformats.org/officeDocument/2006/relationships/hyperlink" Target="http://sudact.ru/law/doc/JBT8gaqgg7VQ/004/001/?marker=fdoctlaw" TargetMode="External"/><Relationship Id="rId19" Type="http://schemas.openxmlformats.org/officeDocument/2006/relationships/hyperlink" Target="http://sudact.ru/law/doc/JBT8gaqgg7VQ/002/008/?marker=fdoctlaw" TargetMode="External"/><Relationship Id="rId4" Type="http://schemas.openxmlformats.org/officeDocument/2006/relationships/hyperlink" Target="http://sudact.ru/law/doc/JBT8gaqgg7VQ/002/008/?marker=fdoctlaw" TargetMode="External"/><Relationship Id="rId9" Type="http://schemas.openxmlformats.org/officeDocument/2006/relationships/hyperlink" Target="http://sudact.ru/law/doc/JBT8gaqgg7VQ/002/008/?marker=fdoctlaw" TargetMode="External"/><Relationship Id="rId14" Type="http://schemas.openxmlformats.org/officeDocument/2006/relationships/hyperlink" Target="http://sudact.ru/law/doc/JBT8gaqgg7VQ/004/006/?marker=fdoctlaw" TargetMode="External"/><Relationship Id="rId22" Type="http://schemas.openxmlformats.org/officeDocument/2006/relationships/hyperlink" Target="http://sudact.ru/regular/court/gzOHqjYEH1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3268</Words>
  <Characters>18630</Characters>
  <Application>Microsoft Office Word</Application>
  <DocSecurity>0</DocSecurity>
  <Lines>155</Lines>
  <Paragraphs>43</Paragraphs>
  <ScaleCrop>false</ScaleCrop>
  <Company/>
  <LinksUpToDate>false</LinksUpToDate>
  <CharactersWithSpaces>21855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Антон</dc:creator>
  <cp:keywords/>
  <dc:description/>
  <cp:lastModifiedBy>Антон</cp:lastModifiedBy>
  <cp:revision>1</cp:revision>
  <dcterms:created xsi:type="dcterms:W3CDTF">2016-02-26T15:13:00Z</dcterms:created>
  <dcterms:modified xsi:type="dcterms:W3CDTF">2016-02-26T15:14:00Z</dcterms:modified>
</cp:coreProperties>
</file>