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ADC" w:rsidRDefault="00B92A01" w:rsidP="0027683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sz w:val="16"/>
          <w:szCs w:val="16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16.8pt;margin-top:-47.7pt;width:501.75pt;height:182.25pt;z-index:-251658240;mso-position-horizontal-relative:text;mso-position-vertical-relative:text">
            <v:imagedata r:id="rId8" o:title=""/>
          </v:shape>
          <o:OLEObject Type="Embed" ProgID="PBrush" ShapeID="_x0000_s1027" DrawAspect="Content" ObjectID="_1607515218" r:id="rId9"/>
        </w:pict>
      </w:r>
      <w:r w:rsidR="00B06ADC">
        <w:rPr>
          <w:noProof/>
          <w:lang w:eastAsia="ru-RU"/>
        </w:rPr>
        <w:drawing>
          <wp:inline distT="0" distB="0" distL="0" distR="0" wp14:anchorId="00EE4573" wp14:editId="4FEAF35D">
            <wp:extent cx="1097856" cy="704850"/>
            <wp:effectExtent l="0" t="0" r="7620" b="0"/>
            <wp:docPr id="1" name="Рисунок 1" descr="C:\Users\sosedova\Desktop\EAEU_sing_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sedova\Desktop\EAEU_sing_cmy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141" cy="707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ADC" w:rsidRDefault="00B06ADC" w:rsidP="0027683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sz w:val="16"/>
          <w:szCs w:val="16"/>
        </w:rPr>
      </w:pPr>
    </w:p>
    <w:p w:rsidR="00B06ADC" w:rsidRPr="0049495D" w:rsidRDefault="00B06ADC" w:rsidP="0027683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417E"/>
          <w:sz w:val="32"/>
          <w:szCs w:val="32"/>
          <w:lang w:eastAsia="ru-RU"/>
        </w:rPr>
      </w:pPr>
      <w:r w:rsidRPr="0049495D">
        <w:rPr>
          <w:rFonts w:ascii="Times New Roman" w:eastAsia="Times New Roman" w:hAnsi="Times New Roman" w:cs="Times New Roman"/>
          <w:b/>
          <w:color w:val="00417E"/>
          <w:sz w:val="32"/>
          <w:szCs w:val="32"/>
          <w:lang w:eastAsia="ru-RU"/>
        </w:rPr>
        <w:t>ЕВРАЗИЙСКАЯ ЭКОНОМИЧЕСКАЯ КОМИССИЯ</w:t>
      </w:r>
    </w:p>
    <w:p w:rsidR="00B06ADC" w:rsidRPr="0049495D" w:rsidRDefault="00B06ADC" w:rsidP="00276836">
      <w:pPr>
        <w:spacing w:line="240" w:lineRule="auto"/>
        <w:jc w:val="center"/>
        <w:rPr>
          <w:rFonts w:ascii="Times New Roman" w:eastAsia="Times New Roman" w:hAnsi="Times New Roman" w:cs="Times New Roman"/>
          <w:b/>
          <w:snapToGrid w:val="0"/>
          <w:color w:val="00417E"/>
          <w:sz w:val="36"/>
          <w:szCs w:val="36"/>
        </w:rPr>
      </w:pPr>
      <w:r w:rsidRPr="0049495D">
        <w:rPr>
          <w:rFonts w:ascii="Times New Roman" w:eastAsia="Times New Roman" w:hAnsi="Times New Roman" w:cs="Times New Roman"/>
          <w:b/>
          <w:snapToGrid w:val="0"/>
          <w:color w:val="00417E"/>
          <w:sz w:val="36"/>
          <w:szCs w:val="36"/>
        </w:rPr>
        <w:t>КОЛЛЕГИЯ</w:t>
      </w:r>
    </w:p>
    <w:p w:rsidR="00B06ADC" w:rsidRPr="00561B8F" w:rsidRDefault="00B06ADC" w:rsidP="00745430">
      <w:pPr>
        <w:spacing w:after="0" w:line="48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49495D">
        <w:rPr>
          <w:rFonts w:ascii="Times New Roman" w:eastAsia="Times New Roman" w:hAnsi="Times New Roman" w:cs="Times New Roman"/>
          <w:noProof/>
          <w:color w:val="00417E"/>
          <w:sz w:val="28"/>
          <w:szCs w:val="28"/>
          <w:lang w:eastAsia="ru-RU"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1" allowOverlap="1" wp14:anchorId="03872589" wp14:editId="72B7A32D">
                <wp:simplePos x="0" y="0"/>
                <wp:positionH relativeFrom="column">
                  <wp:posOffset>1242</wp:posOffset>
                </wp:positionH>
                <wp:positionV relativeFrom="paragraph">
                  <wp:posOffset>1850</wp:posOffset>
                </wp:positionV>
                <wp:extent cx="5931673" cy="0"/>
                <wp:effectExtent l="0" t="19050" r="12065" b="1905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1673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417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.1pt;margin-top:.15pt;width:467.0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" strokecolor="#00417e" strokeweight="2.25pt"/>
            </w:pict>
          </mc:Fallback>
        </mc:AlternateContent>
      </w:r>
    </w:p>
    <w:p w:rsidR="00B06ADC" w:rsidRPr="00E216D4" w:rsidRDefault="00B06ADC" w:rsidP="0027683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napToGrid w:val="0"/>
          <w:spacing w:val="80"/>
          <w:sz w:val="30"/>
          <w:szCs w:val="30"/>
        </w:rPr>
      </w:pPr>
      <w:r w:rsidRPr="00E216D4">
        <w:rPr>
          <w:rFonts w:ascii="Times New Roman" w:eastAsia="Times New Roman" w:hAnsi="Times New Roman" w:cs="Times New Roman"/>
          <w:b/>
          <w:snapToGrid w:val="0"/>
          <w:spacing w:val="80"/>
          <w:sz w:val="30"/>
          <w:szCs w:val="30"/>
        </w:rPr>
        <w:t>РЕШЕНИЕ</w:t>
      </w:r>
    </w:p>
    <w:p w:rsidR="00B06ADC" w:rsidRPr="00E216D4" w:rsidRDefault="00B06ADC" w:rsidP="002768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2126"/>
        <w:gridCol w:w="3793"/>
      </w:tblGrid>
      <w:tr w:rsidR="00B06ADC" w:rsidRPr="00E216D4" w:rsidTr="00276836">
        <w:tc>
          <w:tcPr>
            <w:tcW w:w="3544" w:type="dxa"/>
            <w:shd w:val="clear" w:color="auto" w:fill="auto"/>
          </w:tcPr>
          <w:p w:rsidR="00B06ADC" w:rsidRPr="00E216D4" w:rsidRDefault="002B6E6D" w:rsidP="002B6E6D">
            <w:pPr>
              <w:tabs>
                <w:tab w:val="left" w:pos="7088"/>
              </w:tabs>
              <w:autoSpaceDE w:val="0"/>
              <w:autoSpaceDN w:val="0"/>
              <w:adjustRightInd w:val="0"/>
              <w:spacing w:after="0" w:line="240" w:lineRule="auto"/>
              <w:ind w:left="-113"/>
              <w:jc w:val="both"/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>«</w:t>
            </w:r>
            <w:r w:rsidR="00B92A01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val="en-US" w:eastAsia="ru-RU"/>
              </w:rPr>
              <w:t>25</w:t>
            </w:r>
            <w:r w:rsidR="008A3EE0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>» </w:t>
            </w:r>
            <w:r w:rsidR="00B92A01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 xml:space="preserve">декабря </w:t>
            </w:r>
            <w:r w:rsidR="00B06ADC" w:rsidRPr="00E216D4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>20</w:t>
            </w:r>
            <w:r w:rsidR="00B92A01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 xml:space="preserve">18 </w:t>
            </w:r>
            <w:r w:rsidR="00B06ADC" w:rsidRPr="00E216D4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>г.</w:t>
            </w:r>
          </w:p>
        </w:tc>
        <w:tc>
          <w:tcPr>
            <w:tcW w:w="2126" w:type="dxa"/>
            <w:shd w:val="clear" w:color="auto" w:fill="auto"/>
          </w:tcPr>
          <w:p w:rsidR="00B06ADC" w:rsidRPr="00E216D4" w:rsidRDefault="00B06ADC" w:rsidP="002B6E6D">
            <w:pPr>
              <w:tabs>
                <w:tab w:val="left" w:pos="708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</w:pPr>
            <w:r w:rsidRPr="00E216D4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t xml:space="preserve">         № </w:t>
            </w:r>
            <w:r w:rsidR="00B92A01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t>219</w:t>
            </w:r>
          </w:p>
        </w:tc>
        <w:tc>
          <w:tcPr>
            <w:tcW w:w="3793" w:type="dxa"/>
            <w:shd w:val="clear" w:color="auto" w:fill="auto"/>
          </w:tcPr>
          <w:p w:rsidR="00B06ADC" w:rsidRPr="00E216D4" w:rsidRDefault="00375B9B" w:rsidP="002B6E6D">
            <w:pPr>
              <w:tabs>
                <w:tab w:val="left" w:pos="7088"/>
              </w:tabs>
              <w:autoSpaceDE w:val="0"/>
              <w:autoSpaceDN w:val="0"/>
              <w:adjustRightInd w:val="0"/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 xml:space="preserve">                        </w:t>
            </w:r>
            <w:r w:rsidR="00B92A01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 xml:space="preserve">    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 xml:space="preserve"> </w:t>
            </w:r>
            <w:r w:rsidR="00B06ADC" w:rsidRPr="00E216D4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 xml:space="preserve"> г.</w:t>
            </w:r>
            <w:r w:rsidR="008A3EE0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 xml:space="preserve"> </w:t>
            </w:r>
            <w:r w:rsidR="00B92A01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>Москва</w:t>
            </w:r>
          </w:p>
        </w:tc>
      </w:tr>
    </w:tbl>
    <w:p w:rsidR="008372AA" w:rsidRDefault="008372AA" w:rsidP="002B3860">
      <w:pPr>
        <w:spacing w:after="0" w:line="240" w:lineRule="auto"/>
        <w:contextualSpacing/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375B9B" w:rsidRDefault="00375B9B" w:rsidP="002B3860">
      <w:pPr>
        <w:spacing w:after="0" w:line="240" w:lineRule="auto"/>
        <w:contextualSpacing/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ED2EEB" w:rsidRDefault="00ED2EEB" w:rsidP="00ED2EEB">
      <w:pPr>
        <w:pStyle w:val="Style3"/>
        <w:widowControl/>
        <w:spacing w:line="240" w:lineRule="auto"/>
        <w:ind w:right="-31"/>
        <w:rPr>
          <w:rStyle w:val="FontStyle12"/>
          <w:sz w:val="30"/>
          <w:szCs w:val="30"/>
        </w:rPr>
      </w:pPr>
      <w:r>
        <w:rPr>
          <w:b/>
          <w:sz w:val="30"/>
          <w:szCs w:val="30"/>
        </w:rPr>
        <w:t>О перечне международных и региональных (межгосударственных) стандартов, а в случае их отсутствия – национальных (государственных) стандартов, в результате применения которых на добровольной основе</w:t>
      </w:r>
      <w:r w:rsidRPr="00ED2EEB"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 xml:space="preserve">обеспечивается соблюдение требований технического регламента </w:t>
      </w:r>
      <w:r w:rsidR="006C6EE2" w:rsidRPr="00553F86">
        <w:rPr>
          <w:rFonts w:eastAsiaTheme="minorHAnsi"/>
          <w:b/>
          <w:sz w:val="30"/>
          <w:szCs w:val="30"/>
          <w:lang w:eastAsia="en-US"/>
        </w:rPr>
        <w:t xml:space="preserve">Таможенного союза </w:t>
      </w:r>
      <w:r w:rsidR="00F2344B" w:rsidRPr="00553F86">
        <w:rPr>
          <w:rFonts w:eastAsiaTheme="minorHAnsi"/>
          <w:b/>
          <w:sz w:val="30"/>
          <w:szCs w:val="30"/>
          <w:lang w:eastAsia="en-US"/>
        </w:rPr>
        <w:t>«</w:t>
      </w:r>
      <w:r w:rsidR="00F2344B">
        <w:rPr>
          <w:rFonts w:eastAsiaTheme="minorHAnsi"/>
          <w:b/>
          <w:sz w:val="30"/>
          <w:szCs w:val="30"/>
          <w:lang w:eastAsia="en-US"/>
        </w:rPr>
        <w:t>О</w:t>
      </w:r>
      <w:r w:rsidR="00F2344B" w:rsidRPr="00B96255">
        <w:rPr>
          <w:rFonts w:eastAsiaTheme="minorHAnsi"/>
          <w:b/>
          <w:sz w:val="30"/>
          <w:szCs w:val="30"/>
          <w:lang w:eastAsia="en-US"/>
        </w:rPr>
        <w:t xml:space="preserve"> безопасности колесных</w:t>
      </w:r>
      <w:r w:rsidR="00F2344B">
        <w:rPr>
          <w:rFonts w:eastAsiaTheme="minorHAnsi"/>
          <w:b/>
          <w:sz w:val="30"/>
          <w:szCs w:val="30"/>
          <w:lang w:eastAsia="en-US"/>
        </w:rPr>
        <w:t xml:space="preserve"> </w:t>
      </w:r>
      <w:r w:rsidR="00F2344B" w:rsidRPr="00B96255">
        <w:rPr>
          <w:rFonts w:eastAsiaTheme="minorHAnsi"/>
          <w:b/>
          <w:sz w:val="30"/>
          <w:szCs w:val="30"/>
          <w:lang w:eastAsia="en-US"/>
        </w:rPr>
        <w:t>транспортных средств</w:t>
      </w:r>
      <w:r w:rsidR="00F2344B" w:rsidRPr="00553F86">
        <w:rPr>
          <w:rFonts w:eastAsiaTheme="minorHAnsi"/>
          <w:b/>
          <w:sz w:val="30"/>
          <w:szCs w:val="30"/>
          <w:lang w:eastAsia="en-US"/>
        </w:rPr>
        <w:t xml:space="preserve">» </w:t>
      </w:r>
      <w:r w:rsidR="00F2344B">
        <w:rPr>
          <w:rFonts w:eastAsiaTheme="minorHAnsi"/>
          <w:b/>
          <w:sz w:val="30"/>
          <w:szCs w:val="30"/>
          <w:lang w:eastAsia="en-US"/>
        </w:rPr>
        <w:t>(</w:t>
      </w:r>
      <w:proofErr w:type="gramStart"/>
      <w:r w:rsidR="00F2344B">
        <w:rPr>
          <w:rFonts w:eastAsiaTheme="minorHAnsi"/>
          <w:b/>
          <w:sz w:val="30"/>
          <w:szCs w:val="30"/>
          <w:lang w:eastAsia="en-US"/>
        </w:rPr>
        <w:t>ТР</w:t>
      </w:r>
      <w:proofErr w:type="gramEnd"/>
      <w:r w:rsidR="00F2344B">
        <w:rPr>
          <w:rFonts w:eastAsiaTheme="minorHAnsi"/>
          <w:b/>
          <w:sz w:val="30"/>
          <w:szCs w:val="30"/>
          <w:lang w:eastAsia="en-US"/>
        </w:rPr>
        <w:t xml:space="preserve"> ТС 018</w:t>
      </w:r>
      <w:r w:rsidR="00F2344B" w:rsidRPr="00553F86">
        <w:rPr>
          <w:rFonts w:eastAsiaTheme="minorHAnsi"/>
          <w:b/>
          <w:sz w:val="30"/>
          <w:szCs w:val="30"/>
          <w:lang w:eastAsia="en-US"/>
        </w:rPr>
        <w:t>/201</w:t>
      </w:r>
      <w:r w:rsidR="00F2344B">
        <w:rPr>
          <w:rFonts w:eastAsiaTheme="minorHAnsi"/>
          <w:b/>
          <w:sz w:val="30"/>
          <w:szCs w:val="30"/>
          <w:lang w:eastAsia="en-US"/>
        </w:rPr>
        <w:t>1</w:t>
      </w:r>
      <w:r w:rsidR="00F2344B" w:rsidRPr="00553F86">
        <w:rPr>
          <w:rFonts w:eastAsiaTheme="minorHAnsi"/>
          <w:b/>
          <w:sz w:val="30"/>
          <w:szCs w:val="30"/>
          <w:lang w:eastAsia="en-US"/>
        </w:rPr>
        <w:t>)</w:t>
      </w:r>
      <w:r>
        <w:rPr>
          <w:b/>
          <w:sz w:val="30"/>
          <w:szCs w:val="30"/>
        </w:rPr>
        <w:t>, и перечне международных и региональных (межгосударственных) стандартов</w:t>
      </w:r>
      <w:r w:rsidRPr="004923E5">
        <w:rPr>
          <w:b/>
          <w:sz w:val="30"/>
          <w:szCs w:val="30"/>
        </w:rPr>
        <w:t xml:space="preserve">, </w:t>
      </w:r>
      <w:r>
        <w:rPr>
          <w:b/>
          <w:sz w:val="30"/>
          <w:szCs w:val="30"/>
        </w:rPr>
        <w:t xml:space="preserve">а в случае их отсутствия – национальных (государственных) стандартов, содержащих правила и методы исследований (испытаний) и измерений, в том числе правила отбора образцов, необходимые для применения и исполнения требований технического регламента </w:t>
      </w:r>
      <w:r w:rsidR="006C6EE2" w:rsidRPr="00262274">
        <w:rPr>
          <w:b/>
          <w:sz w:val="30"/>
          <w:szCs w:val="30"/>
        </w:rPr>
        <w:t xml:space="preserve">Таможенного союза </w:t>
      </w:r>
      <w:r w:rsidR="00F2344B" w:rsidRPr="00553F86">
        <w:rPr>
          <w:rFonts w:eastAsiaTheme="minorHAnsi"/>
          <w:b/>
          <w:sz w:val="30"/>
          <w:szCs w:val="30"/>
          <w:lang w:eastAsia="en-US"/>
        </w:rPr>
        <w:t>«</w:t>
      </w:r>
      <w:r w:rsidR="00F2344B">
        <w:rPr>
          <w:rFonts w:eastAsiaTheme="minorHAnsi"/>
          <w:b/>
          <w:sz w:val="30"/>
          <w:szCs w:val="30"/>
          <w:lang w:eastAsia="en-US"/>
        </w:rPr>
        <w:t>О</w:t>
      </w:r>
      <w:r w:rsidR="00F2344B" w:rsidRPr="00B96255">
        <w:rPr>
          <w:rFonts w:eastAsiaTheme="minorHAnsi"/>
          <w:b/>
          <w:sz w:val="30"/>
          <w:szCs w:val="30"/>
          <w:lang w:eastAsia="en-US"/>
        </w:rPr>
        <w:t xml:space="preserve"> безопасности колесных</w:t>
      </w:r>
      <w:r w:rsidR="00F2344B">
        <w:rPr>
          <w:rFonts w:eastAsiaTheme="minorHAnsi"/>
          <w:b/>
          <w:sz w:val="30"/>
          <w:szCs w:val="30"/>
          <w:lang w:eastAsia="en-US"/>
        </w:rPr>
        <w:t xml:space="preserve"> </w:t>
      </w:r>
      <w:r w:rsidR="00F2344B" w:rsidRPr="00B96255">
        <w:rPr>
          <w:rFonts w:eastAsiaTheme="minorHAnsi"/>
          <w:b/>
          <w:sz w:val="30"/>
          <w:szCs w:val="30"/>
          <w:lang w:eastAsia="en-US"/>
        </w:rPr>
        <w:t>транспортных средств</w:t>
      </w:r>
      <w:r w:rsidR="00F2344B" w:rsidRPr="00553F86">
        <w:rPr>
          <w:rFonts w:eastAsiaTheme="minorHAnsi"/>
          <w:b/>
          <w:sz w:val="30"/>
          <w:szCs w:val="30"/>
          <w:lang w:eastAsia="en-US"/>
        </w:rPr>
        <w:t xml:space="preserve">» </w:t>
      </w:r>
      <w:r w:rsidR="00F2344B">
        <w:rPr>
          <w:rFonts w:eastAsiaTheme="minorHAnsi"/>
          <w:b/>
          <w:sz w:val="30"/>
          <w:szCs w:val="30"/>
          <w:lang w:eastAsia="en-US"/>
        </w:rPr>
        <w:t>(</w:t>
      </w:r>
      <w:proofErr w:type="gramStart"/>
      <w:r w:rsidR="00F2344B">
        <w:rPr>
          <w:rFonts w:eastAsiaTheme="minorHAnsi"/>
          <w:b/>
          <w:sz w:val="30"/>
          <w:szCs w:val="30"/>
          <w:lang w:eastAsia="en-US"/>
        </w:rPr>
        <w:t>ТР</w:t>
      </w:r>
      <w:proofErr w:type="gramEnd"/>
      <w:r w:rsidR="00F2344B">
        <w:rPr>
          <w:rFonts w:eastAsiaTheme="minorHAnsi"/>
          <w:b/>
          <w:sz w:val="30"/>
          <w:szCs w:val="30"/>
          <w:lang w:eastAsia="en-US"/>
        </w:rPr>
        <w:t xml:space="preserve"> ТС 018</w:t>
      </w:r>
      <w:r w:rsidR="00F2344B" w:rsidRPr="00553F86">
        <w:rPr>
          <w:rFonts w:eastAsiaTheme="minorHAnsi"/>
          <w:b/>
          <w:sz w:val="30"/>
          <w:szCs w:val="30"/>
          <w:lang w:eastAsia="en-US"/>
        </w:rPr>
        <w:t>/201</w:t>
      </w:r>
      <w:r w:rsidR="00F2344B">
        <w:rPr>
          <w:rFonts w:eastAsiaTheme="minorHAnsi"/>
          <w:b/>
          <w:sz w:val="30"/>
          <w:szCs w:val="30"/>
          <w:lang w:eastAsia="en-US"/>
        </w:rPr>
        <w:t>1</w:t>
      </w:r>
      <w:r w:rsidR="00F2344B" w:rsidRPr="00553F86">
        <w:rPr>
          <w:rFonts w:eastAsiaTheme="minorHAnsi"/>
          <w:b/>
          <w:sz w:val="30"/>
          <w:szCs w:val="30"/>
          <w:lang w:eastAsia="en-US"/>
        </w:rPr>
        <w:t>)</w:t>
      </w:r>
      <w:r>
        <w:rPr>
          <w:b/>
          <w:sz w:val="30"/>
          <w:szCs w:val="30"/>
        </w:rPr>
        <w:t xml:space="preserve"> </w:t>
      </w:r>
      <w:r w:rsidR="00262274" w:rsidRPr="00262274">
        <w:rPr>
          <w:b/>
          <w:sz w:val="30"/>
          <w:szCs w:val="30"/>
        </w:rPr>
        <w:t>и осуществления оценки соответствия объектов технического регулирования</w:t>
      </w:r>
    </w:p>
    <w:p w:rsidR="00881209" w:rsidRPr="00B92A01" w:rsidRDefault="00881209" w:rsidP="002B386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30"/>
          <w:szCs w:val="30"/>
        </w:rPr>
      </w:pPr>
    </w:p>
    <w:p w:rsidR="002B3860" w:rsidRPr="00B92A01" w:rsidRDefault="002B3860" w:rsidP="002B386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30"/>
          <w:szCs w:val="30"/>
        </w:rPr>
      </w:pPr>
    </w:p>
    <w:p w:rsidR="0096472C" w:rsidRPr="00F40153" w:rsidRDefault="0096472C" w:rsidP="0096472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proofErr w:type="gramStart"/>
      <w:r w:rsidRPr="00F40153">
        <w:rPr>
          <w:rFonts w:ascii="Times New Roman" w:hAnsi="Times New Roman" w:cs="Times New Roman"/>
          <w:color w:val="000000"/>
          <w:sz w:val="30"/>
          <w:szCs w:val="30"/>
        </w:rPr>
        <w:t xml:space="preserve">В соответствии с пунктом 4 Протокола о техническом регулировании в рамках Евразийского экономического союза (приложение № 9 к Договору о Евразийском экономическом союзе </w:t>
      </w:r>
      <w:r w:rsidRPr="00F40153">
        <w:rPr>
          <w:rFonts w:ascii="Times New Roman" w:hAnsi="Times New Roman" w:cs="Times New Roman"/>
          <w:color w:val="000000"/>
          <w:sz w:val="30"/>
          <w:szCs w:val="30"/>
        </w:rPr>
        <w:br/>
        <w:t xml:space="preserve">от 29 мая 2014 года) 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и </w:t>
      </w:r>
      <w:r>
        <w:rPr>
          <w:rFonts w:ascii="Times New Roman" w:hAnsi="Times New Roman"/>
          <w:sz w:val="30"/>
          <w:szCs w:val="30"/>
        </w:rPr>
        <w:t xml:space="preserve">пунктом 5 приложения № 2 к Регламенту </w:t>
      </w:r>
      <w:r>
        <w:rPr>
          <w:rFonts w:ascii="Times New Roman" w:hAnsi="Times New Roman"/>
          <w:sz w:val="30"/>
          <w:szCs w:val="30"/>
        </w:rPr>
        <w:br/>
        <w:t xml:space="preserve">работы Евразийской экономической комиссии, утвержденному Решением Высшего Евразийского экономического совета от 23 декабря 2014 г. № 98, </w:t>
      </w:r>
      <w:r w:rsidRPr="00F40153">
        <w:rPr>
          <w:rFonts w:ascii="Times New Roman" w:hAnsi="Times New Roman" w:cs="Times New Roman"/>
          <w:color w:val="000000"/>
          <w:sz w:val="30"/>
          <w:szCs w:val="30"/>
        </w:rPr>
        <w:t xml:space="preserve">Коллегия </w:t>
      </w:r>
      <w:r w:rsidRPr="00F40153">
        <w:rPr>
          <w:rFonts w:ascii="Times New Roman" w:hAnsi="Times New Roman" w:cs="Times New Roman"/>
          <w:sz w:val="30"/>
          <w:szCs w:val="30"/>
        </w:rPr>
        <w:t>Евразийской экономической комиссии</w:t>
      </w:r>
      <w:r w:rsidRPr="00F40153">
        <w:rPr>
          <w:rFonts w:ascii="Times New Roman" w:hAnsi="Times New Roman" w:cs="Times New Roman"/>
          <w:b/>
          <w:spacing w:val="30"/>
          <w:sz w:val="30"/>
          <w:szCs w:val="30"/>
        </w:rPr>
        <w:t xml:space="preserve"> </w:t>
      </w:r>
      <w:r w:rsidRPr="00F40153">
        <w:rPr>
          <w:rFonts w:ascii="Times New Roman" w:hAnsi="Times New Roman" w:cs="Times New Roman"/>
          <w:b/>
          <w:color w:val="000000"/>
          <w:spacing w:val="40"/>
          <w:sz w:val="30"/>
          <w:szCs w:val="30"/>
        </w:rPr>
        <w:t>решил</w:t>
      </w:r>
      <w:r w:rsidRPr="00F40153">
        <w:rPr>
          <w:rFonts w:ascii="Times New Roman" w:hAnsi="Times New Roman" w:cs="Times New Roman"/>
          <w:b/>
          <w:color w:val="000000"/>
          <w:sz w:val="30"/>
          <w:szCs w:val="30"/>
        </w:rPr>
        <w:t>а:</w:t>
      </w:r>
      <w:proofErr w:type="gramEnd"/>
    </w:p>
    <w:p w:rsidR="00ED2EEB" w:rsidRDefault="00F40153" w:rsidP="00F4015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40153">
        <w:rPr>
          <w:rFonts w:ascii="Times New Roman" w:hAnsi="Times New Roman" w:cs="Times New Roman"/>
          <w:sz w:val="30"/>
          <w:szCs w:val="30"/>
        </w:rPr>
        <w:lastRenderedPageBreak/>
        <w:t>1. </w:t>
      </w:r>
      <w:r w:rsidR="00ED2EEB">
        <w:rPr>
          <w:rFonts w:ascii="Times New Roman" w:hAnsi="Times New Roman" w:cs="Times New Roman"/>
          <w:sz w:val="30"/>
          <w:szCs w:val="30"/>
        </w:rPr>
        <w:t>Утвердить прилагаемые:</w:t>
      </w:r>
    </w:p>
    <w:p w:rsidR="00ED2EEB" w:rsidRDefault="00ED2EEB" w:rsidP="00ED2EE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перечень </w:t>
      </w:r>
      <w:r w:rsidRPr="00ED2EEB">
        <w:rPr>
          <w:rFonts w:ascii="Times New Roman" w:hAnsi="Times New Roman" w:cs="Times New Roman"/>
          <w:sz w:val="30"/>
          <w:szCs w:val="30"/>
        </w:rPr>
        <w:t xml:space="preserve">международных и региональных (межгосударственных) стандартов, а в случае их отсутствия – национальных (государственных) стандартов, в результате применения которых на добровольной основе обеспечивается соблюдение требований технического регламента </w:t>
      </w:r>
      <w:r w:rsidR="00262274" w:rsidRPr="00262274">
        <w:rPr>
          <w:rFonts w:ascii="Times New Roman" w:hAnsi="Times New Roman" w:cs="Times New Roman"/>
          <w:sz w:val="30"/>
          <w:szCs w:val="30"/>
        </w:rPr>
        <w:t xml:space="preserve">Таможенного союза </w:t>
      </w:r>
      <w:r w:rsidR="00F2344B" w:rsidRPr="00F2344B">
        <w:rPr>
          <w:rFonts w:ascii="Times New Roman" w:hAnsi="Times New Roman" w:cs="Times New Roman"/>
          <w:sz w:val="30"/>
          <w:szCs w:val="30"/>
        </w:rPr>
        <w:t>«О безопасности колесных транспортных средств» (</w:t>
      </w:r>
      <w:proofErr w:type="gramStart"/>
      <w:r w:rsidR="00F2344B" w:rsidRPr="00F2344B">
        <w:rPr>
          <w:rFonts w:ascii="Times New Roman" w:hAnsi="Times New Roman" w:cs="Times New Roman"/>
          <w:sz w:val="30"/>
          <w:szCs w:val="30"/>
        </w:rPr>
        <w:t>ТР</w:t>
      </w:r>
      <w:proofErr w:type="gramEnd"/>
      <w:r w:rsidR="00F2344B" w:rsidRPr="00F2344B">
        <w:rPr>
          <w:rFonts w:ascii="Times New Roman" w:hAnsi="Times New Roman" w:cs="Times New Roman"/>
          <w:sz w:val="30"/>
          <w:szCs w:val="30"/>
        </w:rPr>
        <w:t xml:space="preserve"> ТС 018/2011)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ED2EEB" w:rsidRDefault="00ED2EEB" w:rsidP="00ED2EEB">
      <w:pPr>
        <w:pStyle w:val="Style3"/>
        <w:widowControl/>
        <w:spacing w:line="360" w:lineRule="auto"/>
        <w:ind w:right="-28"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перечень </w:t>
      </w:r>
      <w:r w:rsidRPr="00ED2EEB">
        <w:rPr>
          <w:sz w:val="30"/>
          <w:szCs w:val="30"/>
        </w:rPr>
        <w:t xml:space="preserve">международных и региональных (межгосударственных) стандартов, а в случае их отсутствия – национальных (государственных) стандартов, содержащих правила и методы исследований (испытаний) </w:t>
      </w:r>
      <w:r w:rsidR="00375B9B">
        <w:rPr>
          <w:sz w:val="30"/>
          <w:szCs w:val="30"/>
        </w:rPr>
        <w:br/>
      </w:r>
      <w:r w:rsidRPr="00ED2EEB">
        <w:rPr>
          <w:sz w:val="30"/>
          <w:szCs w:val="30"/>
        </w:rPr>
        <w:t xml:space="preserve">и измерений, в том числе правила отбора образцов, необходимые </w:t>
      </w:r>
      <w:r w:rsidR="00771C83">
        <w:rPr>
          <w:sz w:val="30"/>
          <w:szCs w:val="30"/>
        </w:rPr>
        <w:br/>
      </w:r>
      <w:r w:rsidRPr="00ED2EEB">
        <w:rPr>
          <w:sz w:val="30"/>
          <w:szCs w:val="30"/>
        </w:rPr>
        <w:t xml:space="preserve">для применения и исполнения требований технического регламента </w:t>
      </w:r>
      <w:r w:rsidR="00771C83" w:rsidRPr="00771C83">
        <w:rPr>
          <w:sz w:val="30"/>
          <w:szCs w:val="30"/>
        </w:rPr>
        <w:t xml:space="preserve">Таможенного союза </w:t>
      </w:r>
      <w:r w:rsidR="00F2344B" w:rsidRPr="00F2344B">
        <w:rPr>
          <w:sz w:val="30"/>
          <w:szCs w:val="30"/>
        </w:rPr>
        <w:t>«О безопасности колесных транспортных средств» (</w:t>
      </w:r>
      <w:proofErr w:type="gramStart"/>
      <w:r w:rsidR="00F2344B" w:rsidRPr="00F2344B">
        <w:rPr>
          <w:sz w:val="30"/>
          <w:szCs w:val="30"/>
        </w:rPr>
        <w:t>ТР</w:t>
      </w:r>
      <w:proofErr w:type="gramEnd"/>
      <w:r w:rsidR="00F2344B" w:rsidRPr="00F2344B">
        <w:rPr>
          <w:sz w:val="30"/>
          <w:szCs w:val="30"/>
        </w:rPr>
        <w:t xml:space="preserve"> ТС 018/2011)</w:t>
      </w:r>
      <w:r w:rsidRPr="00ED2EEB">
        <w:rPr>
          <w:sz w:val="30"/>
          <w:szCs w:val="30"/>
        </w:rPr>
        <w:t xml:space="preserve"> и осуществления оценки соответствия объектов технического регулирования</w:t>
      </w:r>
      <w:r>
        <w:rPr>
          <w:sz w:val="30"/>
          <w:szCs w:val="30"/>
        </w:rPr>
        <w:t>.</w:t>
      </w:r>
    </w:p>
    <w:p w:rsidR="00ED2EEB" w:rsidRPr="00650D51" w:rsidRDefault="00ED2EEB" w:rsidP="00ED2EEB">
      <w:pPr>
        <w:pStyle w:val="Style3"/>
        <w:widowControl/>
        <w:spacing w:line="360" w:lineRule="auto"/>
        <w:ind w:right="-28" w:firstLine="709"/>
        <w:jc w:val="both"/>
        <w:rPr>
          <w:sz w:val="30"/>
          <w:szCs w:val="30"/>
        </w:rPr>
      </w:pPr>
      <w:r>
        <w:rPr>
          <w:sz w:val="30"/>
          <w:szCs w:val="30"/>
        </w:rPr>
        <w:t>2. </w:t>
      </w:r>
      <w:r w:rsidR="00650D51">
        <w:rPr>
          <w:sz w:val="30"/>
          <w:szCs w:val="30"/>
        </w:rPr>
        <w:t xml:space="preserve">Пункт </w:t>
      </w:r>
      <w:r w:rsidR="00B756CD" w:rsidRPr="00B756CD">
        <w:rPr>
          <w:sz w:val="30"/>
          <w:szCs w:val="30"/>
        </w:rPr>
        <w:t>2</w:t>
      </w:r>
      <w:r w:rsidR="00650D51">
        <w:rPr>
          <w:sz w:val="30"/>
          <w:szCs w:val="30"/>
        </w:rPr>
        <w:t xml:space="preserve"> </w:t>
      </w:r>
      <w:r w:rsidR="00650D51" w:rsidRPr="00650D51">
        <w:rPr>
          <w:sz w:val="30"/>
          <w:szCs w:val="30"/>
        </w:rPr>
        <w:t>Решения Комиссии Таможенн</w:t>
      </w:r>
      <w:r w:rsidR="00B756CD">
        <w:rPr>
          <w:sz w:val="30"/>
          <w:szCs w:val="30"/>
        </w:rPr>
        <w:t xml:space="preserve">ого союза </w:t>
      </w:r>
      <w:r w:rsidR="00650D51" w:rsidRPr="00650D51">
        <w:rPr>
          <w:sz w:val="30"/>
          <w:szCs w:val="30"/>
        </w:rPr>
        <w:t>от 9 декабря 2011 г. № 877</w:t>
      </w:r>
      <w:r w:rsidR="00EC3257">
        <w:rPr>
          <w:sz w:val="30"/>
          <w:szCs w:val="30"/>
        </w:rPr>
        <w:t xml:space="preserve"> «О принятии технического регламента Таможенного союза «О безопасности колесных транспортных средств»</w:t>
      </w:r>
      <w:r w:rsidR="00650D51">
        <w:rPr>
          <w:sz w:val="30"/>
          <w:szCs w:val="30"/>
        </w:rPr>
        <w:t xml:space="preserve"> </w:t>
      </w:r>
      <w:r w:rsidR="00375B9B">
        <w:rPr>
          <w:sz w:val="30"/>
          <w:szCs w:val="30"/>
        </w:rPr>
        <w:t>признать утратившим силу.</w:t>
      </w:r>
    </w:p>
    <w:p w:rsidR="00F40153" w:rsidRDefault="00375B9B" w:rsidP="00771C83">
      <w:pPr>
        <w:pStyle w:val="Style3"/>
        <w:widowControl/>
        <w:spacing w:line="360" w:lineRule="auto"/>
        <w:ind w:right="-28" w:firstLine="709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F40153" w:rsidRPr="00F40153">
        <w:rPr>
          <w:sz w:val="30"/>
          <w:szCs w:val="30"/>
        </w:rPr>
        <w:t xml:space="preserve">. Настоящее Решение вступает в силу по истечении </w:t>
      </w:r>
      <w:r w:rsidR="00F40153" w:rsidRPr="00F40153">
        <w:rPr>
          <w:sz w:val="30"/>
          <w:szCs w:val="30"/>
        </w:rPr>
        <w:br/>
        <w:t xml:space="preserve">30 календарных дней </w:t>
      </w:r>
      <w:proofErr w:type="gramStart"/>
      <w:r w:rsidR="00F40153" w:rsidRPr="00F40153">
        <w:rPr>
          <w:sz w:val="30"/>
          <w:szCs w:val="30"/>
        </w:rPr>
        <w:t>с</w:t>
      </w:r>
      <w:proofErr w:type="gramEnd"/>
      <w:r w:rsidR="00F40153" w:rsidRPr="00F40153">
        <w:rPr>
          <w:sz w:val="30"/>
          <w:szCs w:val="30"/>
        </w:rPr>
        <w:t xml:space="preserve"> даты его официального опубликования.</w:t>
      </w:r>
    </w:p>
    <w:p w:rsidR="00375B9B" w:rsidRDefault="00375B9B" w:rsidP="002B38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:rsidR="00771C83" w:rsidRDefault="00771C83" w:rsidP="002B38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6"/>
        <w:gridCol w:w="4374"/>
      </w:tblGrid>
      <w:tr w:rsidR="00B06ADC" w:rsidRPr="00B06ADC" w:rsidTr="00276836">
        <w:tc>
          <w:tcPr>
            <w:tcW w:w="5196" w:type="dxa"/>
            <w:hideMark/>
          </w:tcPr>
          <w:p w:rsidR="00B06ADC" w:rsidRPr="00B06ADC" w:rsidRDefault="00B06ADC" w:rsidP="00B06AD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/>
                <w:color w:val="000000"/>
                <w:sz w:val="30"/>
                <w:szCs w:val="30"/>
                <w:lang w:eastAsia="ru-RU"/>
              </w:rPr>
            </w:pPr>
            <w:r w:rsidRPr="00B06ADC">
              <w:rPr>
                <w:rFonts w:ascii="Times New Roman" w:eastAsia="Calibri" w:hAnsi="Times New Roman"/>
                <w:color w:val="000000"/>
                <w:sz w:val="30"/>
                <w:szCs w:val="30"/>
                <w:lang w:eastAsia="ru-RU"/>
              </w:rPr>
              <w:t>Председатель Коллегии</w:t>
            </w:r>
          </w:p>
          <w:p w:rsidR="00B06ADC" w:rsidRPr="00B06ADC" w:rsidRDefault="00B06ADC" w:rsidP="00B06ADC">
            <w:pPr>
              <w:autoSpaceDE w:val="0"/>
              <w:autoSpaceDN w:val="0"/>
              <w:adjustRightInd w:val="0"/>
              <w:outlineLvl w:val="0"/>
              <w:rPr>
                <w:rFonts w:ascii="Times New Roman" w:eastAsia="Calibri" w:hAnsi="Times New Roman"/>
                <w:color w:val="000000"/>
                <w:sz w:val="30"/>
                <w:szCs w:val="30"/>
                <w:lang w:eastAsia="ru-RU"/>
              </w:rPr>
            </w:pPr>
            <w:r w:rsidRPr="00B06ADC">
              <w:rPr>
                <w:rFonts w:ascii="Times New Roman" w:eastAsia="Calibri" w:hAnsi="Times New Roman"/>
                <w:color w:val="000000"/>
                <w:sz w:val="30"/>
                <w:szCs w:val="30"/>
                <w:lang w:eastAsia="ru-RU"/>
              </w:rPr>
              <w:t>Евразийской экономической комиссии</w:t>
            </w:r>
          </w:p>
        </w:tc>
        <w:tc>
          <w:tcPr>
            <w:tcW w:w="4374" w:type="dxa"/>
          </w:tcPr>
          <w:p w:rsidR="00B06ADC" w:rsidRPr="00B06ADC" w:rsidRDefault="00B06ADC" w:rsidP="00B06AD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/>
                <w:sz w:val="30"/>
                <w:szCs w:val="30"/>
                <w:lang w:eastAsia="ru-RU"/>
              </w:rPr>
            </w:pPr>
          </w:p>
          <w:p w:rsidR="00B06ADC" w:rsidRPr="00B06ADC" w:rsidRDefault="00B06ADC" w:rsidP="00B06ADC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Calibri" w:hAnsi="Times New Roman"/>
                <w:sz w:val="30"/>
                <w:szCs w:val="30"/>
              </w:rPr>
            </w:pPr>
            <w:r w:rsidRPr="00B06ADC">
              <w:rPr>
                <w:rFonts w:ascii="Times New Roman" w:eastAsia="Calibri" w:hAnsi="Times New Roman"/>
                <w:sz w:val="30"/>
                <w:szCs w:val="30"/>
                <w:lang w:eastAsia="ru-RU"/>
              </w:rPr>
              <w:t>Т. Саркисян</w:t>
            </w:r>
          </w:p>
        </w:tc>
      </w:tr>
    </w:tbl>
    <w:p w:rsidR="00B06ADC" w:rsidRPr="00430135" w:rsidRDefault="00B06ADC" w:rsidP="00375B9B">
      <w:pPr>
        <w:spacing w:after="0" w:line="240" w:lineRule="auto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x-none"/>
        </w:rPr>
      </w:pPr>
    </w:p>
    <w:sectPr w:rsidR="00B06ADC" w:rsidRPr="00430135" w:rsidSect="00B9058E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631" w:rsidRDefault="008B3631" w:rsidP="008850EB">
      <w:pPr>
        <w:spacing w:after="0" w:line="240" w:lineRule="auto"/>
      </w:pPr>
      <w:r>
        <w:separator/>
      </w:r>
    </w:p>
  </w:endnote>
  <w:endnote w:type="continuationSeparator" w:id="0">
    <w:p w:rsidR="008B3631" w:rsidRDefault="008B3631" w:rsidP="00885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631" w:rsidRDefault="008B3631" w:rsidP="008850EB">
      <w:pPr>
        <w:spacing w:after="0" w:line="240" w:lineRule="auto"/>
      </w:pPr>
      <w:r>
        <w:separator/>
      </w:r>
    </w:p>
  </w:footnote>
  <w:footnote w:type="continuationSeparator" w:id="0">
    <w:p w:rsidR="008B3631" w:rsidRDefault="008B3631" w:rsidP="008850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86887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30"/>
        <w:szCs w:val="30"/>
      </w:rPr>
    </w:sdtEndPr>
    <w:sdtContent>
      <w:p w:rsidR="008850EB" w:rsidRPr="008850EB" w:rsidRDefault="008850EB">
        <w:pPr>
          <w:pStyle w:val="a7"/>
          <w:jc w:val="center"/>
          <w:rPr>
            <w:rFonts w:ascii="Times New Roman" w:hAnsi="Times New Roman" w:cs="Times New Roman"/>
            <w:sz w:val="30"/>
            <w:szCs w:val="30"/>
          </w:rPr>
        </w:pPr>
        <w:r w:rsidRPr="008850EB">
          <w:rPr>
            <w:rFonts w:ascii="Times New Roman" w:hAnsi="Times New Roman" w:cs="Times New Roman"/>
            <w:sz w:val="30"/>
            <w:szCs w:val="30"/>
          </w:rPr>
          <w:fldChar w:fldCharType="begin"/>
        </w:r>
        <w:r w:rsidRPr="008850EB">
          <w:rPr>
            <w:rFonts w:ascii="Times New Roman" w:hAnsi="Times New Roman" w:cs="Times New Roman"/>
            <w:sz w:val="30"/>
            <w:szCs w:val="30"/>
          </w:rPr>
          <w:instrText>PAGE   \* MERGEFORMAT</w:instrText>
        </w:r>
        <w:r w:rsidRPr="008850EB">
          <w:rPr>
            <w:rFonts w:ascii="Times New Roman" w:hAnsi="Times New Roman" w:cs="Times New Roman"/>
            <w:sz w:val="30"/>
            <w:szCs w:val="30"/>
          </w:rPr>
          <w:fldChar w:fldCharType="separate"/>
        </w:r>
        <w:r w:rsidR="00B92A01">
          <w:rPr>
            <w:rFonts w:ascii="Times New Roman" w:hAnsi="Times New Roman" w:cs="Times New Roman"/>
            <w:noProof/>
            <w:sz w:val="30"/>
            <w:szCs w:val="30"/>
          </w:rPr>
          <w:t>2</w:t>
        </w:r>
        <w:r w:rsidRPr="008850EB">
          <w:rPr>
            <w:rFonts w:ascii="Times New Roman" w:hAnsi="Times New Roman" w:cs="Times New Roman"/>
            <w:sz w:val="30"/>
            <w:szCs w:val="30"/>
          </w:rPr>
          <w:fldChar w:fldCharType="end"/>
        </w:r>
      </w:p>
    </w:sdtContent>
  </w:sdt>
  <w:p w:rsidR="008850EB" w:rsidRDefault="008850E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359"/>
    <w:rsid w:val="00036D43"/>
    <w:rsid w:val="00046FC1"/>
    <w:rsid w:val="00137D0F"/>
    <w:rsid w:val="001E1C3A"/>
    <w:rsid w:val="001E40F0"/>
    <w:rsid w:val="001F7D4A"/>
    <w:rsid w:val="002408DA"/>
    <w:rsid w:val="00262274"/>
    <w:rsid w:val="002B3860"/>
    <w:rsid w:val="002B6E6D"/>
    <w:rsid w:val="00375B9B"/>
    <w:rsid w:val="00391B5F"/>
    <w:rsid w:val="003B7532"/>
    <w:rsid w:val="00430135"/>
    <w:rsid w:val="00453255"/>
    <w:rsid w:val="005115D4"/>
    <w:rsid w:val="00512008"/>
    <w:rsid w:val="005E73C4"/>
    <w:rsid w:val="00650D51"/>
    <w:rsid w:val="00652BA4"/>
    <w:rsid w:val="006535A4"/>
    <w:rsid w:val="006C6EE2"/>
    <w:rsid w:val="006D000A"/>
    <w:rsid w:val="00713D90"/>
    <w:rsid w:val="00745430"/>
    <w:rsid w:val="00771C83"/>
    <w:rsid w:val="00797E7A"/>
    <w:rsid w:val="008372AA"/>
    <w:rsid w:val="00881209"/>
    <w:rsid w:val="008813CB"/>
    <w:rsid w:val="008850EB"/>
    <w:rsid w:val="008A3EE0"/>
    <w:rsid w:val="008B3631"/>
    <w:rsid w:val="009252A6"/>
    <w:rsid w:val="0096472C"/>
    <w:rsid w:val="00972359"/>
    <w:rsid w:val="009E521E"/>
    <w:rsid w:val="00A10C67"/>
    <w:rsid w:val="00A1495F"/>
    <w:rsid w:val="00A4417D"/>
    <w:rsid w:val="00A8524D"/>
    <w:rsid w:val="00AA2EB3"/>
    <w:rsid w:val="00AB400E"/>
    <w:rsid w:val="00AC6354"/>
    <w:rsid w:val="00AC7971"/>
    <w:rsid w:val="00AD7A18"/>
    <w:rsid w:val="00B06ADC"/>
    <w:rsid w:val="00B756CD"/>
    <w:rsid w:val="00B9058E"/>
    <w:rsid w:val="00B92A01"/>
    <w:rsid w:val="00BD21F5"/>
    <w:rsid w:val="00BE339A"/>
    <w:rsid w:val="00BF3922"/>
    <w:rsid w:val="00C060BC"/>
    <w:rsid w:val="00C66B1B"/>
    <w:rsid w:val="00C67E60"/>
    <w:rsid w:val="00D528E4"/>
    <w:rsid w:val="00E216D4"/>
    <w:rsid w:val="00E51638"/>
    <w:rsid w:val="00EB0A42"/>
    <w:rsid w:val="00EC3257"/>
    <w:rsid w:val="00ED2EEB"/>
    <w:rsid w:val="00EF0146"/>
    <w:rsid w:val="00F16A47"/>
    <w:rsid w:val="00F2344B"/>
    <w:rsid w:val="00F40153"/>
    <w:rsid w:val="00FE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3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3CB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1E1C3A"/>
    <w:rPr>
      <w:color w:val="808080"/>
    </w:rPr>
  </w:style>
  <w:style w:type="table" w:styleId="a6">
    <w:name w:val="Table Grid"/>
    <w:basedOn w:val="a1"/>
    <w:uiPriority w:val="59"/>
    <w:rsid w:val="0043013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header"/>
    <w:basedOn w:val="a"/>
    <w:link w:val="a8"/>
    <w:uiPriority w:val="99"/>
    <w:unhideWhenUsed/>
    <w:rsid w:val="00885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850EB"/>
  </w:style>
  <w:style w:type="paragraph" w:styleId="a9">
    <w:name w:val="footer"/>
    <w:basedOn w:val="a"/>
    <w:link w:val="aa"/>
    <w:uiPriority w:val="99"/>
    <w:unhideWhenUsed/>
    <w:rsid w:val="00885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850EB"/>
  </w:style>
  <w:style w:type="table" w:customStyle="1" w:styleId="1">
    <w:name w:val="Сетка таблицы1"/>
    <w:basedOn w:val="a1"/>
    <w:next w:val="a6"/>
    <w:uiPriority w:val="59"/>
    <w:rsid w:val="00B06AD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yle3">
    <w:name w:val="Style3"/>
    <w:basedOn w:val="a"/>
    <w:rsid w:val="00ED2EEB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ED2EEB"/>
    <w:rPr>
      <w:rFonts w:ascii="Times New Roman" w:hAnsi="Times New Roman" w:cs="Times New Roman"/>
      <w:b/>
      <w:bCs/>
      <w:sz w:val="26"/>
      <w:szCs w:val="26"/>
    </w:rPr>
  </w:style>
  <w:style w:type="paragraph" w:styleId="ab">
    <w:name w:val="List Paragraph"/>
    <w:basedOn w:val="a"/>
    <w:uiPriority w:val="34"/>
    <w:qFormat/>
    <w:rsid w:val="00ED2E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3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3CB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1E1C3A"/>
    <w:rPr>
      <w:color w:val="808080"/>
    </w:rPr>
  </w:style>
  <w:style w:type="table" w:styleId="a6">
    <w:name w:val="Table Grid"/>
    <w:basedOn w:val="a1"/>
    <w:uiPriority w:val="59"/>
    <w:rsid w:val="0043013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header"/>
    <w:basedOn w:val="a"/>
    <w:link w:val="a8"/>
    <w:uiPriority w:val="99"/>
    <w:unhideWhenUsed/>
    <w:rsid w:val="00885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850EB"/>
  </w:style>
  <w:style w:type="paragraph" w:styleId="a9">
    <w:name w:val="footer"/>
    <w:basedOn w:val="a"/>
    <w:link w:val="aa"/>
    <w:uiPriority w:val="99"/>
    <w:unhideWhenUsed/>
    <w:rsid w:val="00885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850EB"/>
  </w:style>
  <w:style w:type="table" w:customStyle="1" w:styleId="1">
    <w:name w:val="Сетка таблицы1"/>
    <w:basedOn w:val="a1"/>
    <w:next w:val="a6"/>
    <w:uiPriority w:val="59"/>
    <w:rsid w:val="00B06AD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yle3">
    <w:name w:val="Style3"/>
    <w:basedOn w:val="a"/>
    <w:rsid w:val="00ED2EEB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ED2EEB"/>
    <w:rPr>
      <w:rFonts w:ascii="Times New Roman" w:hAnsi="Times New Roman" w:cs="Times New Roman"/>
      <w:b/>
      <w:bCs/>
      <w:sz w:val="26"/>
      <w:szCs w:val="26"/>
    </w:rPr>
  </w:style>
  <w:style w:type="paragraph" w:styleId="ab">
    <w:name w:val="List Paragraph"/>
    <w:basedOn w:val="a"/>
    <w:uiPriority w:val="34"/>
    <w:qFormat/>
    <w:rsid w:val="00ED2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8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24483-A136-4DA8-9048-0D0F7F0BF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Соседова Анастасия Андреевна</dc:creator>
  <cp:lastModifiedBy>Травкина Ольга Александровна</cp:lastModifiedBy>
  <cp:revision>2</cp:revision>
  <cp:lastPrinted>2018-12-28T12:13:00Z</cp:lastPrinted>
  <dcterms:created xsi:type="dcterms:W3CDTF">2018-12-28T12:14:00Z</dcterms:created>
  <dcterms:modified xsi:type="dcterms:W3CDTF">2018-12-28T12:14:00Z</dcterms:modified>
</cp:coreProperties>
</file>